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C99CF" w14:textId="77777777" w:rsidR="006E0E85" w:rsidRPr="00846451" w:rsidRDefault="006E0E85" w:rsidP="006E0E85">
      <w:pPr>
        <w:widowControl w:val="0"/>
        <w:spacing w:line="240" w:lineRule="auto"/>
        <w:ind w:left="-68" w:right="8579"/>
        <w:jc w:val="right"/>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Күні </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pacing w:val="1"/>
          <w:sz w:val="23"/>
          <w:szCs w:val="23"/>
          <w:lang w:val="kk-KZ"/>
        </w:rPr>
        <w:t xml:space="preserve">өр орны </w:t>
      </w:r>
    </w:p>
    <w:p w14:paraId="58957FBA" w14:textId="77777777" w:rsidR="006E0E85" w:rsidRDefault="006E0E85" w:rsidP="006E0E85">
      <w:pPr>
        <w:spacing w:line="240" w:lineRule="exact"/>
        <w:rPr>
          <w:rFonts w:ascii="Times New Roman" w:eastAsia="Times New Roman" w:hAnsi="Times New Roman" w:cs="Times New Roman"/>
          <w:sz w:val="24"/>
          <w:szCs w:val="24"/>
        </w:rPr>
      </w:pPr>
    </w:p>
    <w:p w14:paraId="7A51E120" w14:textId="77777777" w:rsidR="006E0E85" w:rsidRDefault="006E0E85" w:rsidP="006E0E85">
      <w:pPr>
        <w:spacing w:after="11" w:line="240" w:lineRule="exact"/>
        <w:rPr>
          <w:rFonts w:ascii="Times New Roman" w:eastAsia="Times New Roman" w:hAnsi="Times New Roman" w:cs="Times New Roman"/>
          <w:sz w:val="24"/>
          <w:szCs w:val="24"/>
        </w:rPr>
      </w:pPr>
    </w:p>
    <w:p w14:paraId="323691AC" w14:textId="77777777" w:rsidR="006E0E85" w:rsidRDefault="006E0E85" w:rsidP="006E0E85">
      <w:pPr>
        <w:sectPr w:rsidR="006E0E85">
          <w:type w:val="continuous"/>
          <w:pgSz w:w="11905" w:h="16837"/>
          <w:pgMar w:top="563" w:right="850" w:bottom="1134" w:left="1133" w:header="0" w:footer="0" w:gutter="0"/>
          <w:cols w:space="708"/>
        </w:sectPr>
      </w:pPr>
    </w:p>
    <w:p w14:paraId="727F2F80" w14:textId="77777777" w:rsidR="006E0E85" w:rsidRDefault="006E0E85" w:rsidP="006E0E85">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14:paraId="144E2E4D" w14:textId="77777777" w:rsidR="006E0E85" w:rsidRDefault="006E0E85" w:rsidP="006E0E85">
      <w:pPr>
        <w:widowControl w:val="0"/>
        <w:spacing w:line="240" w:lineRule="auto"/>
        <w:ind w:right="99"/>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14:paraId="1652E990" w14:textId="77777777" w:rsidR="006E0E85" w:rsidRDefault="006E0E85" w:rsidP="006E0E85">
      <w:pPr>
        <w:sectPr w:rsidR="006E0E85">
          <w:type w:val="continuous"/>
          <w:pgSz w:w="11905" w:h="16837"/>
          <w:pgMar w:top="563" w:right="850" w:bottom="1134" w:left="1133" w:header="0" w:footer="0" w:gutter="0"/>
          <w:cols w:num="2" w:space="708" w:equalWidth="0">
            <w:col w:w="3804" w:space="1943"/>
            <w:col w:w="4175" w:space="0"/>
          </w:cols>
        </w:sectPr>
      </w:pPr>
    </w:p>
    <w:p w14:paraId="05D6E586" w14:textId="77777777" w:rsidR="006E0E85" w:rsidRDefault="006E0E85" w:rsidP="006E0E85">
      <w:pPr>
        <w:spacing w:after="16" w:line="140" w:lineRule="exact"/>
        <w:rPr>
          <w:sz w:val="14"/>
          <w:szCs w:val="14"/>
        </w:rPr>
      </w:pPr>
    </w:p>
    <w:p w14:paraId="202FFF9A" w14:textId="77777777" w:rsidR="006E0E85" w:rsidRDefault="006E0E85" w:rsidP="006E0E85">
      <w:pPr>
        <w:widowControl w:val="0"/>
        <w:spacing w:line="240" w:lineRule="auto"/>
        <w:ind w:left="3964" w:right="-20"/>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мен сапасы жөніндегі жиынтық есеп</w:t>
      </w:r>
    </w:p>
    <w:p w14:paraId="6550B3BE" w14:textId="77777777" w:rsidR="008F4729" w:rsidRDefault="008F4729">
      <w:pPr>
        <w:spacing w:line="240" w:lineRule="exact"/>
        <w:rPr>
          <w:rFonts w:ascii="Times New Roman" w:eastAsia="Times New Roman" w:hAnsi="Times New Roman" w:cs="Times New Roman"/>
          <w:w w:val="103"/>
          <w:sz w:val="24"/>
          <w:szCs w:val="24"/>
        </w:rPr>
      </w:pPr>
    </w:p>
    <w:p w14:paraId="640C7008" w14:textId="77777777" w:rsidR="008F4729" w:rsidRDefault="008F4729">
      <w:pPr>
        <w:spacing w:line="240" w:lineRule="exact"/>
        <w:rPr>
          <w:rFonts w:ascii="Times New Roman" w:eastAsia="Times New Roman" w:hAnsi="Times New Roman" w:cs="Times New Roman"/>
          <w:w w:val="103"/>
          <w:sz w:val="24"/>
          <w:szCs w:val="24"/>
        </w:rPr>
      </w:pPr>
    </w:p>
    <w:p w14:paraId="4C32C2AA" w14:textId="77777777" w:rsidR="008F4729" w:rsidRDefault="008F4729">
      <w:pPr>
        <w:spacing w:line="240" w:lineRule="exact"/>
        <w:rPr>
          <w:rFonts w:ascii="Times New Roman" w:eastAsia="Times New Roman" w:hAnsi="Times New Roman" w:cs="Times New Roman"/>
          <w:w w:val="103"/>
          <w:sz w:val="24"/>
          <w:szCs w:val="24"/>
        </w:rPr>
      </w:pPr>
    </w:p>
    <w:p w14:paraId="5262D2D7" w14:textId="77777777" w:rsidR="008F4729" w:rsidRDefault="008F4729">
      <w:pPr>
        <w:spacing w:line="240" w:lineRule="exact"/>
        <w:rPr>
          <w:rFonts w:ascii="Times New Roman" w:eastAsia="Times New Roman" w:hAnsi="Times New Roman" w:cs="Times New Roman"/>
          <w:w w:val="103"/>
          <w:sz w:val="24"/>
          <w:szCs w:val="24"/>
        </w:rPr>
      </w:pPr>
    </w:p>
    <w:p w14:paraId="343F6F34" w14:textId="77777777" w:rsidR="008F4729" w:rsidRDefault="008F4729">
      <w:pPr>
        <w:spacing w:line="240" w:lineRule="exact"/>
        <w:rPr>
          <w:rFonts w:ascii="Times New Roman" w:eastAsia="Times New Roman" w:hAnsi="Times New Roman" w:cs="Times New Roman"/>
          <w:w w:val="103"/>
          <w:sz w:val="24"/>
          <w:szCs w:val="24"/>
        </w:rPr>
      </w:pPr>
    </w:p>
    <w:p w14:paraId="0099E35A" w14:textId="77777777" w:rsidR="008F4729" w:rsidRDefault="008F4729">
      <w:pPr>
        <w:spacing w:after="7" w:line="120" w:lineRule="exact"/>
        <w:rPr>
          <w:rFonts w:ascii="Times New Roman" w:eastAsia="Times New Roman" w:hAnsi="Times New Roman" w:cs="Times New Roman"/>
          <w:w w:val="103"/>
          <w:sz w:val="12"/>
          <w:szCs w:val="12"/>
        </w:rPr>
      </w:pPr>
    </w:p>
    <w:p w14:paraId="2AB3B5C9" w14:textId="3279255B" w:rsidR="008F4729" w:rsidRDefault="006E0E85">
      <w:pPr>
        <w:widowControl w:val="0"/>
        <w:spacing w:line="240" w:lineRule="auto"/>
        <w:ind w:left="1962"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lang w:val="kk-KZ"/>
        </w:rPr>
        <w:t>Есептен құпия ақпарат жойылды</w:t>
      </w:r>
      <w:r>
        <w:rPr>
          <w:noProof/>
        </w:rPr>
        <w:t xml:space="preserve"> </w:t>
      </w:r>
      <w:r w:rsidR="00E86823">
        <w:rPr>
          <w:noProof/>
        </w:rPr>
        <mc:AlternateContent>
          <mc:Choice Requires="wps">
            <w:drawing>
              <wp:anchor distT="0" distB="0" distL="114300" distR="114300" simplePos="0" relativeHeight="612" behindDoc="1" locked="0" layoutInCell="0" allowOverlap="1" wp14:anchorId="22F7960A" wp14:editId="0F43B768">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F4729" w14:paraId="5FB120F4" w14:textId="7777777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BE22D" w14:textId="495F4AE5" w:rsidR="008F4729" w:rsidRDefault="006E0E8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0D58D" w14:textId="77777777" w:rsidR="008F4729" w:rsidRDefault="008F4729">
                                  <w:pPr>
                                    <w:spacing w:after="9" w:line="140" w:lineRule="exact"/>
                                    <w:rPr>
                                      <w:sz w:val="14"/>
                                      <w:szCs w:val="14"/>
                                    </w:rPr>
                                  </w:pPr>
                                </w:p>
                                <w:p w14:paraId="73AD7011"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озэнт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с</w:t>
                                  </w:r>
                                  <w:proofErr w:type="spellEnd"/>
                                  <w:r>
                                    <w:rPr>
                                      <w:rFonts w:ascii="Times New Roman" w:eastAsia="Times New Roman" w:hAnsi="Times New Roman" w:cs="Times New Roman"/>
                                      <w:color w:val="000000"/>
                                      <w:sz w:val="23"/>
                                      <w:szCs w:val="23"/>
                                    </w:rPr>
                                    <w:t>®</w:t>
                                  </w:r>
                                </w:p>
                              </w:tc>
                            </w:tr>
                            <w:tr w:rsidR="008F4729" w14:paraId="32EDF12D"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A1652" w14:textId="05A7E472" w:rsidR="008F4729" w:rsidRDefault="006E0E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70DED"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оварти</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5"/>
                                      <w:sz w:val="23"/>
                                      <w:szCs w:val="23"/>
                                    </w:rPr>
                                    <w:t>Ш</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Г</w:t>
                                  </w:r>
                                </w:p>
                              </w:tc>
                            </w:tr>
                            <w:tr w:rsidR="008F4729" w14:paraId="0051482C"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A080A" w14:textId="6290F4FF" w:rsidR="008F4729" w:rsidRDefault="006E0E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3466B"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9"/>
                                      <w:sz w:val="23"/>
                                      <w:szCs w:val="23"/>
                                    </w:rPr>
                                    <w:t>Ш</w:t>
                                  </w:r>
                                  <w:r>
                                    <w:rPr>
                                      <w:rFonts w:ascii="Times New Roman" w:eastAsia="Times New Roman" w:hAnsi="Times New Roman" w:cs="Times New Roman"/>
                                      <w:color w:val="000000"/>
                                      <w:spacing w:val="6"/>
                                      <w:sz w:val="23"/>
                                      <w:szCs w:val="23"/>
                                    </w:rPr>
                                    <w:t>В</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7"/>
                                      <w:sz w:val="23"/>
                                      <w:szCs w:val="23"/>
                                    </w:rPr>
                                    <w:t>Й</w:t>
                                  </w:r>
                                  <w:r>
                                    <w:rPr>
                                      <w:rFonts w:ascii="Times New Roman" w:eastAsia="Times New Roman" w:hAnsi="Times New Roman" w:cs="Times New Roman"/>
                                      <w:color w:val="000000"/>
                                      <w:spacing w:val="6"/>
                                      <w:sz w:val="23"/>
                                      <w:szCs w:val="23"/>
                                    </w:rPr>
                                    <w:t>ЦА</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14:paraId="494A7688" w14:textId="77777777" w:rsidR="000F4F23" w:rsidRDefault="000F4F23"/>
                        </w:txbxContent>
                      </wps:txbx>
                      <wps:bodyPr vertOverflow="overflow" horzOverflow="overflow" vert="horz" lIns="0" tIns="0" rIns="0" bIns="0" anchor="t">
                        <a:normAutofit/>
                      </wps:bodyPr>
                    </wps:wsp>
                  </a:graphicData>
                </a:graphic>
              </wp:anchor>
            </w:drawing>
          </mc:Choice>
          <mc:Fallback>
            <w:pict>
              <v:shapetype w14:anchorId="22F7960A"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F4729" w14:paraId="5FB120F4" w14:textId="7777777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BE22D" w14:textId="495F4AE5" w:rsidR="008F4729" w:rsidRDefault="006E0E8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0D58D" w14:textId="77777777" w:rsidR="008F4729" w:rsidRDefault="008F4729">
                            <w:pPr>
                              <w:spacing w:after="9" w:line="140" w:lineRule="exact"/>
                              <w:rPr>
                                <w:sz w:val="14"/>
                                <w:szCs w:val="14"/>
                              </w:rPr>
                            </w:pPr>
                          </w:p>
                          <w:p w14:paraId="73AD7011"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озэнт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с</w:t>
                            </w:r>
                            <w:proofErr w:type="spellEnd"/>
                            <w:r>
                              <w:rPr>
                                <w:rFonts w:ascii="Times New Roman" w:eastAsia="Times New Roman" w:hAnsi="Times New Roman" w:cs="Times New Roman"/>
                                <w:color w:val="000000"/>
                                <w:sz w:val="23"/>
                                <w:szCs w:val="23"/>
                              </w:rPr>
                              <w:t>®</w:t>
                            </w:r>
                          </w:p>
                        </w:tc>
                      </w:tr>
                      <w:tr w:rsidR="008F4729" w14:paraId="32EDF12D"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A1652" w14:textId="05A7E472" w:rsidR="008F4729" w:rsidRDefault="006E0E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70DED"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оварти</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5"/>
                                <w:sz w:val="23"/>
                                <w:szCs w:val="23"/>
                              </w:rPr>
                              <w:t>Ш</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Г</w:t>
                            </w:r>
                          </w:p>
                        </w:tc>
                      </w:tr>
                      <w:tr w:rsidR="008F4729" w14:paraId="0051482C"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A080A" w14:textId="6290F4FF" w:rsidR="008F4729" w:rsidRDefault="006E0E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3466B"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9"/>
                                <w:sz w:val="23"/>
                                <w:szCs w:val="23"/>
                              </w:rPr>
                              <w:t>Ш</w:t>
                            </w:r>
                            <w:r>
                              <w:rPr>
                                <w:rFonts w:ascii="Times New Roman" w:eastAsia="Times New Roman" w:hAnsi="Times New Roman" w:cs="Times New Roman"/>
                                <w:color w:val="000000"/>
                                <w:spacing w:val="6"/>
                                <w:sz w:val="23"/>
                                <w:szCs w:val="23"/>
                              </w:rPr>
                              <w:t>В</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7"/>
                                <w:sz w:val="23"/>
                                <w:szCs w:val="23"/>
                              </w:rPr>
                              <w:t>Й</w:t>
                            </w:r>
                            <w:r>
                              <w:rPr>
                                <w:rFonts w:ascii="Times New Roman" w:eastAsia="Times New Roman" w:hAnsi="Times New Roman" w:cs="Times New Roman"/>
                                <w:color w:val="000000"/>
                                <w:spacing w:val="6"/>
                                <w:sz w:val="23"/>
                                <w:szCs w:val="23"/>
                              </w:rPr>
                              <w:t>ЦА</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14:paraId="494A7688" w14:textId="77777777" w:rsidR="000F4F23" w:rsidRDefault="000F4F23"/>
                  </w:txbxContent>
                </v:textbox>
                <w10:wrap anchorx="page"/>
              </v:shape>
            </w:pict>
          </mc:Fallback>
        </mc:AlternateContent>
      </w:r>
    </w:p>
    <w:p w14:paraId="4B519B70" w14:textId="77777777" w:rsidR="008F4729" w:rsidRDefault="008F4729">
      <w:pPr>
        <w:spacing w:line="240" w:lineRule="exact"/>
        <w:rPr>
          <w:rFonts w:ascii="Times New Roman" w:eastAsia="Times New Roman" w:hAnsi="Times New Roman" w:cs="Times New Roman"/>
          <w:w w:val="103"/>
          <w:sz w:val="24"/>
          <w:szCs w:val="24"/>
        </w:rPr>
      </w:pPr>
    </w:p>
    <w:p w14:paraId="14C4FE9B" w14:textId="77777777" w:rsidR="008F4729" w:rsidRDefault="008F4729">
      <w:pPr>
        <w:spacing w:after="2" w:line="140" w:lineRule="exact"/>
        <w:rPr>
          <w:rFonts w:ascii="Times New Roman" w:eastAsia="Times New Roman" w:hAnsi="Times New Roman" w:cs="Times New Roman"/>
          <w:w w:val="103"/>
          <w:sz w:val="14"/>
          <w:szCs w:val="14"/>
        </w:rPr>
      </w:pPr>
    </w:p>
    <w:p w14:paraId="6468331C" w14:textId="72305AC2" w:rsidR="008F4729" w:rsidRDefault="00E86823">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E0E85">
        <w:rPr>
          <w:rFonts w:ascii="Times New Roman" w:eastAsia="Times New Roman" w:hAnsi="Times New Roman" w:cs="Times New Roman"/>
          <w:color w:val="000000"/>
          <w:spacing w:val="11"/>
          <w:sz w:val="26"/>
          <w:szCs w:val="26"/>
          <w:lang w:val="kk-KZ"/>
        </w:rPr>
        <w:t>Рәсімі туралы анықтамалық ақпарат</w:t>
      </w:r>
    </w:p>
    <w:p w14:paraId="0C7D98DC" w14:textId="77777777" w:rsidR="008F4729" w:rsidRDefault="008F4729">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8F4729" w14:paraId="0034E27B" w14:textId="7777777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DE1AD"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774B4" w14:textId="085535E8" w:rsidR="008F4729" w:rsidRDefault="006E0E85">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құжатын беру</w:t>
            </w:r>
          </w:p>
        </w:tc>
      </w:tr>
    </w:tbl>
    <w:p w14:paraId="07E127EF" w14:textId="77777777" w:rsidR="008F4729" w:rsidRDefault="008F4729">
      <w:pPr>
        <w:spacing w:after="3" w:line="220" w:lineRule="exact"/>
      </w:pPr>
    </w:p>
    <w:p w14:paraId="63C5A57C" w14:textId="2957C2E9" w:rsidR="008F4729" w:rsidRDefault="00E86823">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E0E85">
        <w:rPr>
          <w:rFonts w:ascii="Times New Roman" w:eastAsia="Times New Roman" w:hAnsi="Times New Roman" w:cs="Times New Roman"/>
          <w:color w:val="000000"/>
          <w:spacing w:val="6"/>
          <w:w w:val="103"/>
          <w:sz w:val="26"/>
          <w:szCs w:val="26"/>
          <w:lang w:val="kk-KZ"/>
        </w:rPr>
        <w:t>Ғылыми талқылау</w:t>
      </w:r>
    </w:p>
    <w:p w14:paraId="306A6DF7" w14:textId="77777777" w:rsidR="008F4729" w:rsidRDefault="008F4729">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F4729" w14:paraId="018A6780" w14:textId="77777777">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964CF"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D4F5C" w14:textId="6AC70F62" w:rsidR="008F4729" w:rsidRDefault="006E0E85">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r w:rsidR="008F4729" w14:paraId="06C7877C" w14:textId="77777777">
        <w:trPr>
          <w:cantSplit/>
          <w:trHeight w:hRule="exact" w:val="731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13C45" w14:textId="77777777" w:rsidR="008F4729" w:rsidRDefault="008F4729">
            <w:pPr>
              <w:spacing w:line="240" w:lineRule="exact"/>
              <w:rPr>
                <w:sz w:val="24"/>
                <w:szCs w:val="24"/>
              </w:rPr>
            </w:pPr>
          </w:p>
          <w:p w14:paraId="6B61E155" w14:textId="77777777" w:rsidR="008F4729" w:rsidRDefault="008F4729">
            <w:pPr>
              <w:spacing w:line="240" w:lineRule="exact"/>
              <w:rPr>
                <w:sz w:val="24"/>
                <w:szCs w:val="24"/>
              </w:rPr>
            </w:pPr>
          </w:p>
          <w:p w14:paraId="250E5D03" w14:textId="77777777" w:rsidR="008F4729" w:rsidRDefault="008F4729">
            <w:pPr>
              <w:spacing w:line="240" w:lineRule="exact"/>
              <w:rPr>
                <w:sz w:val="24"/>
                <w:szCs w:val="24"/>
              </w:rPr>
            </w:pPr>
          </w:p>
          <w:p w14:paraId="3312FB8E" w14:textId="77777777" w:rsidR="008F4729" w:rsidRDefault="008F4729">
            <w:pPr>
              <w:spacing w:line="240" w:lineRule="exact"/>
              <w:rPr>
                <w:sz w:val="24"/>
                <w:szCs w:val="24"/>
              </w:rPr>
            </w:pPr>
          </w:p>
          <w:p w14:paraId="7A494AA7" w14:textId="77777777" w:rsidR="008F4729" w:rsidRDefault="008F4729">
            <w:pPr>
              <w:spacing w:line="240" w:lineRule="exact"/>
              <w:rPr>
                <w:sz w:val="24"/>
                <w:szCs w:val="24"/>
              </w:rPr>
            </w:pPr>
          </w:p>
          <w:p w14:paraId="68C1E13A" w14:textId="77777777" w:rsidR="008F4729" w:rsidRDefault="008F4729">
            <w:pPr>
              <w:spacing w:line="240" w:lineRule="exact"/>
              <w:rPr>
                <w:sz w:val="24"/>
                <w:szCs w:val="24"/>
              </w:rPr>
            </w:pPr>
          </w:p>
          <w:p w14:paraId="70EA51F2" w14:textId="77777777" w:rsidR="008F4729" w:rsidRDefault="008F4729">
            <w:pPr>
              <w:spacing w:line="240" w:lineRule="exact"/>
              <w:rPr>
                <w:sz w:val="24"/>
                <w:szCs w:val="24"/>
              </w:rPr>
            </w:pPr>
          </w:p>
          <w:p w14:paraId="6856B5FC" w14:textId="77777777" w:rsidR="008F4729" w:rsidRDefault="008F4729">
            <w:pPr>
              <w:spacing w:line="240" w:lineRule="exact"/>
              <w:rPr>
                <w:sz w:val="24"/>
                <w:szCs w:val="24"/>
              </w:rPr>
            </w:pPr>
          </w:p>
          <w:p w14:paraId="6190752A" w14:textId="77777777" w:rsidR="008F4729" w:rsidRDefault="008F4729">
            <w:pPr>
              <w:spacing w:line="240" w:lineRule="exact"/>
              <w:rPr>
                <w:sz w:val="24"/>
                <w:szCs w:val="24"/>
              </w:rPr>
            </w:pPr>
          </w:p>
          <w:p w14:paraId="7DEBA651" w14:textId="77777777" w:rsidR="008F4729" w:rsidRDefault="008F4729">
            <w:pPr>
              <w:spacing w:line="240" w:lineRule="exact"/>
              <w:rPr>
                <w:sz w:val="24"/>
                <w:szCs w:val="24"/>
              </w:rPr>
            </w:pPr>
          </w:p>
          <w:p w14:paraId="54587E5D" w14:textId="77777777" w:rsidR="008F4729" w:rsidRDefault="008F4729">
            <w:pPr>
              <w:spacing w:line="240" w:lineRule="exact"/>
              <w:rPr>
                <w:sz w:val="24"/>
                <w:szCs w:val="24"/>
              </w:rPr>
            </w:pPr>
          </w:p>
          <w:p w14:paraId="61F4A93F" w14:textId="77777777" w:rsidR="008F4729" w:rsidRDefault="008F4729">
            <w:pPr>
              <w:spacing w:line="240" w:lineRule="exact"/>
              <w:rPr>
                <w:sz w:val="24"/>
                <w:szCs w:val="24"/>
              </w:rPr>
            </w:pPr>
          </w:p>
          <w:p w14:paraId="020DD292" w14:textId="77777777" w:rsidR="008F4729" w:rsidRDefault="008F4729">
            <w:pPr>
              <w:spacing w:line="240" w:lineRule="exact"/>
              <w:rPr>
                <w:sz w:val="24"/>
                <w:szCs w:val="24"/>
              </w:rPr>
            </w:pPr>
          </w:p>
          <w:p w14:paraId="6753E81B" w14:textId="77777777" w:rsidR="008F4729" w:rsidRDefault="008F4729">
            <w:pPr>
              <w:spacing w:line="240" w:lineRule="exact"/>
              <w:rPr>
                <w:sz w:val="24"/>
                <w:szCs w:val="24"/>
              </w:rPr>
            </w:pPr>
          </w:p>
          <w:p w14:paraId="18FC2F14" w14:textId="77777777" w:rsidR="008F4729" w:rsidRDefault="008F4729">
            <w:pPr>
              <w:spacing w:after="3" w:line="160" w:lineRule="exact"/>
              <w:rPr>
                <w:sz w:val="16"/>
                <w:szCs w:val="16"/>
              </w:rPr>
            </w:pPr>
          </w:p>
          <w:p w14:paraId="1DA6BF86"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E466E" w14:textId="508433CC" w:rsidR="008F4729" w:rsidRDefault="006E0E85">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proofErr w:type="spellStart"/>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proofErr w:type="spellEnd"/>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877CC" w14:textId="106388AC" w:rsidR="006E0E85" w:rsidRDefault="006E0E85">
            <w:pPr>
              <w:widowControl w:val="0"/>
              <w:spacing w:before="3" w:line="240" w:lineRule="auto"/>
              <w:ind w:left="60" w:right="-6"/>
              <w:rPr>
                <w:rFonts w:ascii="Times New Roman" w:eastAsia="Times New Roman" w:hAnsi="Times New Roman" w:cs="Times New Roman"/>
                <w:color w:val="000000"/>
                <w:spacing w:val="4"/>
                <w:sz w:val="23"/>
                <w:szCs w:val="23"/>
              </w:rPr>
            </w:pPr>
            <w:r w:rsidRPr="006E0E85">
              <w:rPr>
                <w:rFonts w:ascii="Times New Roman" w:eastAsia="Times New Roman" w:hAnsi="Times New Roman" w:cs="Times New Roman"/>
                <w:color w:val="000000"/>
                <w:spacing w:val="4"/>
                <w:sz w:val="23"/>
                <w:szCs w:val="23"/>
              </w:rPr>
              <w:t>"</w:t>
            </w:r>
            <w:proofErr w:type="spellStart"/>
            <w:r w:rsidRPr="006E0E85">
              <w:rPr>
                <w:rFonts w:ascii="Times New Roman" w:eastAsia="Times New Roman" w:hAnsi="Times New Roman" w:cs="Times New Roman"/>
                <w:color w:val="000000"/>
                <w:spacing w:val="4"/>
                <w:sz w:val="23"/>
                <w:szCs w:val="23"/>
              </w:rPr>
              <w:t>Секукинумаб</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белсенді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субстанциясы</w:t>
            </w:r>
            <w:proofErr w:type="spellEnd"/>
            <w:r w:rsidRPr="006E0E85">
              <w:rPr>
                <w:rFonts w:ascii="Times New Roman" w:eastAsia="Times New Roman" w:hAnsi="Times New Roman" w:cs="Times New Roman"/>
                <w:color w:val="000000"/>
                <w:spacing w:val="4"/>
                <w:sz w:val="23"/>
                <w:szCs w:val="23"/>
              </w:rPr>
              <w:t>, Франция, "</w:t>
            </w:r>
            <w:proofErr w:type="spellStart"/>
            <w:r w:rsidRPr="006E0E85">
              <w:rPr>
                <w:rFonts w:ascii="Times New Roman" w:eastAsia="Times New Roman" w:hAnsi="Times New Roman" w:cs="Times New Roman"/>
                <w:color w:val="000000"/>
                <w:spacing w:val="4"/>
                <w:sz w:val="23"/>
                <w:szCs w:val="23"/>
              </w:rPr>
              <w:t>Novartis</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Pharma</w:t>
            </w:r>
            <w:proofErr w:type="spellEnd"/>
            <w:r w:rsidRPr="006E0E85">
              <w:rPr>
                <w:rFonts w:ascii="Times New Roman" w:eastAsia="Times New Roman" w:hAnsi="Times New Roman" w:cs="Times New Roman"/>
                <w:color w:val="000000"/>
                <w:spacing w:val="4"/>
                <w:sz w:val="23"/>
                <w:szCs w:val="23"/>
              </w:rPr>
              <w:t xml:space="preserve"> S. A. S." </w:t>
            </w:r>
            <w:proofErr w:type="spellStart"/>
            <w:r w:rsidRPr="006E0E85">
              <w:rPr>
                <w:rFonts w:ascii="Times New Roman" w:eastAsia="Times New Roman" w:hAnsi="Times New Roman" w:cs="Times New Roman"/>
                <w:color w:val="000000"/>
                <w:spacing w:val="4"/>
                <w:sz w:val="23"/>
                <w:szCs w:val="23"/>
              </w:rPr>
              <w:t>шығарған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Белсенді</w:t>
            </w:r>
            <w:proofErr w:type="spellEnd"/>
            <w:r w:rsidRPr="006E0E85">
              <w:rPr>
                <w:rFonts w:ascii="Times New Roman" w:eastAsia="Times New Roman" w:hAnsi="Times New Roman" w:cs="Times New Roman"/>
                <w:color w:val="000000"/>
                <w:spacing w:val="4"/>
                <w:sz w:val="23"/>
                <w:szCs w:val="23"/>
              </w:rPr>
              <w:t xml:space="preserve"> субстанция </w:t>
            </w:r>
            <w:r>
              <w:rPr>
                <w:rFonts w:ascii="Times New Roman" w:eastAsia="Times New Roman" w:hAnsi="Times New Roman" w:cs="Times New Roman"/>
                <w:color w:val="000000"/>
                <w:spacing w:val="4"/>
                <w:sz w:val="23"/>
                <w:szCs w:val="23"/>
                <w:lang w:val="kk-KZ"/>
              </w:rPr>
              <w:t>ХПА</w:t>
            </w:r>
            <w:r w:rsidRPr="006E0E85">
              <w:rPr>
                <w:rFonts w:ascii="Times New Roman" w:eastAsia="Times New Roman" w:hAnsi="Times New Roman" w:cs="Times New Roman"/>
                <w:color w:val="000000"/>
                <w:spacing w:val="4"/>
                <w:sz w:val="23"/>
                <w:szCs w:val="23"/>
              </w:rPr>
              <w:t>-</w:t>
            </w:r>
            <w:proofErr w:type="spellStart"/>
            <w:r w:rsidRPr="006E0E85">
              <w:rPr>
                <w:rFonts w:ascii="Times New Roman" w:eastAsia="Times New Roman" w:hAnsi="Times New Roman" w:cs="Times New Roman"/>
                <w:color w:val="000000"/>
                <w:spacing w:val="4"/>
                <w:sz w:val="23"/>
                <w:szCs w:val="23"/>
              </w:rPr>
              <w:t>Секукинумабқа</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ие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рекомбинантты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адам</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моноклоналды</w:t>
            </w:r>
            <w:proofErr w:type="spellEnd"/>
            <w:r w:rsidRPr="006E0E85">
              <w:rPr>
                <w:rFonts w:ascii="Times New Roman" w:eastAsia="Times New Roman" w:hAnsi="Times New Roman" w:cs="Times New Roman"/>
                <w:color w:val="000000"/>
                <w:spacing w:val="4"/>
                <w:sz w:val="23"/>
                <w:szCs w:val="23"/>
              </w:rPr>
              <w:t xml:space="preserve"> IgG1 </w:t>
            </w:r>
            <w:proofErr w:type="spellStart"/>
            <w:r w:rsidRPr="006E0E85">
              <w:rPr>
                <w:rFonts w:ascii="Times New Roman" w:eastAsia="Times New Roman" w:hAnsi="Times New Roman" w:cs="Times New Roman"/>
                <w:color w:val="000000"/>
                <w:spacing w:val="4"/>
                <w:sz w:val="23"/>
                <w:szCs w:val="23"/>
              </w:rPr>
              <w:t>класты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антиденелер</w:t>
            </w:r>
            <w:proofErr w:type="spellEnd"/>
            <w:r w:rsidRPr="006E0E85">
              <w:rPr>
                <w:rFonts w:ascii="Times New Roman" w:eastAsia="Times New Roman" w:hAnsi="Times New Roman" w:cs="Times New Roman"/>
                <w:color w:val="000000"/>
                <w:spacing w:val="4"/>
                <w:sz w:val="23"/>
                <w:szCs w:val="23"/>
              </w:rPr>
              <w:t>? (каппа-</w:t>
            </w:r>
            <w:proofErr w:type="spellStart"/>
            <w:r w:rsidRPr="006E0E85">
              <w:rPr>
                <w:rFonts w:ascii="Times New Roman" w:eastAsia="Times New Roman" w:hAnsi="Times New Roman" w:cs="Times New Roman"/>
                <w:color w:val="000000"/>
                <w:spacing w:val="4"/>
                <w:sz w:val="23"/>
                <w:szCs w:val="23"/>
              </w:rPr>
              <w:t>жеңіл</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тізбек</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адамға</w:t>
            </w:r>
            <w:proofErr w:type="spellEnd"/>
            <w:r w:rsidRPr="006E0E85">
              <w:rPr>
                <w:rFonts w:ascii="Times New Roman" w:eastAsia="Times New Roman" w:hAnsi="Times New Roman" w:cs="Times New Roman"/>
                <w:color w:val="000000"/>
                <w:spacing w:val="4"/>
                <w:sz w:val="23"/>
                <w:szCs w:val="23"/>
              </w:rPr>
              <w:t xml:space="preserve"> интерлейкин-17А (ИЛ-17А). </w:t>
            </w:r>
            <w:proofErr w:type="spellStart"/>
            <w:r w:rsidRPr="006E0E85">
              <w:rPr>
                <w:rFonts w:ascii="Times New Roman" w:eastAsia="Times New Roman" w:hAnsi="Times New Roman" w:cs="Times New Roman"/>
                <w:color w:val="000000"/>
                <w:spacing w:val="4"/>
                <w:sz w:val="23"/>
                <w:szCs w:val="23"/>
              </w:rPr>
              <w:t>Ауыр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тізбектің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молекулалық</w:t>
            </w:r>
            <w:proofErr w:type="spellEnd"/>
            <w:r w:rsidRPr="006E0E85">
              <w:rPr>
                <w:rFonts w:ascii="Times New Roman" w:eastAsia="Times New Roman" w:hAnsi="Times New Roman" w:cs="Times New Roman"/>
                <w:color w:val="000000"/>
                <w:spacing w:val="4"/>
                <w:sz w:val="23"/>
                <w:szCs w:val="23"/>
              </w:rPr>
              <w:t xml:space="preserve"> массасы-147 944 </w:t>
            </w:r>
            <w:proofErr w:type="spellStart"/>
            <w:r w:rsidRPr="006E0E85">
              <w:rPr>
                <w:rFonts w:ascii="Times New Roman" w:eastAsia="Times New Roman" w:hAnsi="Times New Roman" w:cs="Times New Roman"/>
                <w:color w:val="000000"/>
                <w:spacing w:val="4"/>
                <w:sz w:val="23"/>
                <w:szCs w:val="23"/>
              </w:rPr>
              <w:t>Иә</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Секукинумабтың</w:t>
            </w:r>
            <w:proofErr w:type="spellEnd"/>
            <w:r w:rsidRPr="006E0E85">
              <w:rPr>
                <w:rFonts w:ascii="Times New Roman" w:eastAsia="Times New Roman" w:hAnsi="Times New Roman" w:cs="Times New Roman"/>
                <w:color w:val="000000"/>
                <w:spacing w:val="4"/>
                <w:sz w:val="23"/>
                <w:szCs w:val="23"/>
              </w:rPr>
              <w:t xml:space="preserve"> (215 </w:t>
            </w:r>
            <w:proofErr w:type="spellStart"/>
            <w:r w:rsidRPr="006E0E85">
              <w:rPr>
                <w:rFonts w:ascii="Times New Roman" w:eastAsia="Times New Roman" w:hAnsi="Times New Roman" w:cs="Times New Roman"/>
                <w:color w:val="000000"/>
                <w:spacing w:val="4"/>
                <w:sz w:val="23"/>
                <w:szCs w:val="23"/>
              </w:rPr>
              <w:t>аминқышқылдары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және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ауыр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тізбектің</w:t>
            </w:r>
            <w:proofErr w:type="spellEnd"/>
            <w:r w:rsidRPr="006E0E85">
              <w:rPr>
                <w:rFonts w:ascii="Times New Roman" w:eastAsia="Times New Roman" w:hAnsi="Times New Roman" w:cs="Times New Roman"/>
                <w:color w:val="000000"/>
                <w:spacing w:val="4"/>
                <w:sz w:val="23"/>
                <w:szCs w:val="23"/>
              </w:rPr>
              <w:t xml:space="preserve"> (457 </w:t>
            </w:r>
            <w:proofErr w:type="spellStart"/>
            <w:r w:rsidRPr="006E0E85">
              <w:rPr>
                <w:rFonts w:ascii="Times New Roman" w:eastAsia="Times New Roman" w:hAnsi="Times New Roman" w:cs="Times New Roman"/>
                <w:color w:val="000000"/>
                <w:spacing w:val="4"/>
                <w:sz w:val="23"/>
                <w:szCs w:val="23"/>
              </w:rPr>
              <w:t>аминқышқылдары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жеңіл</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тізбегіне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арналған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аминқышқыл</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дәйектілігі</w:t>
            </w:r>
            <w:proofErr w:type="spellEnd"/>
            <w:r w:rsidRPr="006E0E85">
              <w:rPr>
                <w:rFonts w:ascii="Times New Roman" w:eastAsia="Times New Roman" w:hAnsi="Times New Roman" w:cs="Times New Roman"/>
                <w:color w:val="000000"/>
                <w:spacing w:val="4"/>
                <w:sz w:val="23"/>
                <w:szCs w:val="23"/>
              </w:rPr>
              <w:t xml:space="preserve"> ДНҚ </w:t>
            </w:r>
            <w:proofErr w:type="spellStart"/>
            <w:r w:rsidRPr="006E0E85">
              <w:rPr>
                <w:rFonts w:ascii="Times New Roman" w:eastAsia="Times New Roman" w:hAnsi="Times New Roman" w:cs="Times New Roman"/>
                <w:color w:val="000000"/>
                <w:spacing w:val="4"/>
                <w:sz w:val="23"/>
                <w:szCs w:val="23"/>
              </w:rPr>
              <w:t>жүйелілігінен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алынып</w:t>
            </w:r>
            <w:proofErr w:type="spellEnd"/>
            <w:r w:rsidRPr="006E0E85">
              <w:rPr>
                <w:rFonts w:ascii="Times New Roman" w:eastAsia="Times New Roman" w:hAnsi="Times New Roman" w:cs="Times New Roman"/>
                <w:color w:val="000000"/>
                <w:spacing w:val="4"/>
                <w:sz w:val="23"/>
                <w:szCs w:val="23"/>
              </w:rPr>
              <w:t>, масс-</w:t>
            </w:r>
            <w:proofErr w:type="spellStart"/>
            <w:r w:rsidRPr="006E0E85">
              <w:rPr>
                <w:rFonts w:ascii="Times New Roman" w:eastAsia="Times New Roman" w:hAnsi="Times New Roman" w:cs="Times New Roman"/>
                <w:color w:val="000000"/>
                <w:spacing w:val="4"/>
                <w:sz w:val="23"/>
                <w:szCs w:val="23"/>
              </w:rPr>
              <w:t>спектрометриямен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расталды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Опалесцирлейтін</w:t>
            </w:r>
            <w:proofErr w:type="spellEnd"/>
            <w:r w:rsidRPr="006E0E85">
              <w:rPr>
                <w:rFonts w:ascii="Times New Roman" w:eastAsia="Times New Roman" w:hAnsi="Times New Roman" w:cs="Times New Roman"/>
                <w:color w:val="000000"/>
                <w:spacing w:val="4"/>
                <w:sz w:val="23"/>
                <w:szCs w:val="23"/>
              </w:rPr>
              <w:t xml:space="preserve"> су </w:t>
            </w:r>
            <w:proofErr w:type="spellStart"/>
            <w:r w:rsidRPr="006E0E85">
              <w:rPr>
                <w:rFonts w:ascii="Times New Roman" w:eastAsia="Times New Roman" w:hAnsi="Times New Roman" w:cs="Times New Roman"/>
                <w:color w:val="000000"/>
                <w:spacing w:val="4"/>
                <w:sz w:val="23"/>
                <w:szCs w:val="23"/>
              </w:rPr>
              <w:t>ерітіндісіне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дейін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Мөлдір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Секукинумаб</w:t>
            </w:r>
            <w:proofErr w:type="spellEnd"/>
            <w:r w:rsidRPr="006E0E85">
              <w:rPr>
                <w:rFonts w:ascii="Times New Roman" w:eastAsia="Times New Roman" w:hAnsi="Times New Roman" w:cs="Times New Roman"/>
                <w:color w:val="000000"/>
                <w:spacing w:val="4"/>
                <w:sz w:val="23"/>
                <w:szCs w:val="23"/>
              </w:rPr>
              <w:t xml:space="preserve"> су </w:t>
            </w:r>
            <w:proofErr w:type="spellStart"/>
            <w:r w:rsidRPr="006E0E85">
              <w:rPr>
                <w:rFonts w:ascii="Times New Roman" w:eastAsia="Times New Roman" w:hAnsi="Times New Roman" w:cs="Times New Roman"/>
                <w:color w:val="000000"/>
                <w:spacing w:val="4"/>
                <w:sz w:val="23"/>
                <w:szCs w:val="23"/>
              </w:rPr>
              <w:t>ерітіндісінің</w:t>
            </w:r>
            <w:proofErr w:type="spellEnd"/>
            <w:r w:rsidRPr="006E0E85">
              <w:rPr>
                <w:rFonts w:ascii="Times New Roman" w:eastAsia="Times New Roman" w:hAnsi="Times New Roman" w:cs="Times New Roman"/>
                <w:color w:val="000000"/>
                <w:spacing w:val="4"/>
                <w:sz w:val="23"/>
                <w:szCs w:val="23"/>
              </w:rPr>
              <w:t xml:space="preserve"> РН 5,5 - 6,1 </w:t>
            </w:r>
            <w:proofErr w:type="spellStart"/>
            <w:r w:rsidRPr="006E0E85">
              <w:rPr>
                <w:rFonts w:ascii="Times New Roman" w:eastAsia="Times New Roman" w:hAnsi="Times New Roman" w:cs="Times New Roman"/>
                <w:color w:val="000000"/>
                <w:spacing w:val="4"/>
                <w:sz w:val="23"/>
                <w:szCs w:val="23"/>
              </w:rPr>
              <w:t>диапазонында</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орналасқан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Негізгі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нұсқа</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үшін</w:t>
            </w:r>
            <w:proofErr w:type="spellEnd"/>
            <w:r w:rsidRPr="006E0E85">
              <w:rPr>
                <w:rFonts w:ascii="Times New Roman" w:eastAsia="Times New Roman" w:hAnsi="Times New Roman" w:cs="Times New Roman"/>
                <w:color w:val="000000"/>
                <w:spacing w:val="4"/>
                <w:sz w:val="23"/>
                <w:szCs w:val="23"/>
              </w:rPr>
              <w:t xml:space="preserve"> 8,4 </w:t>
            </w:r>
            <w:proofErr w:type="spellStart"/>
            <w:r w:rsidRPr="006E0E85">
              <w:rPr>
                <w:rFonts w:ascii="Times New Roman" w:eastAsia="Times New Roman" w:hAnsi="Times New Roman" w:cs="Times New Roman"/>
                <w:color w:val="000000"/>
                <w:spacing w:val="4"/>
                <w:sz w:val="23"/>
                <w:szCs w:val="23"/>
              </w:rPr>
              <w:t>изоэлектрлік</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капиллярлы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фокустаумен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анықталған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секукинумабтың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негізгі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шыңының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изоэлектрлік</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нүктесі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Pi</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Аминқышқылына</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есептегенде</w:t>
            </w:r>
            <w:proofErr w:type="spellEnd"/>
            <w:r w:rsidRPr="006E0E85">
              <w:rPr>
                <w:rFonts w:ascii="Times New Roman" w:eastAsia="Times New Roman" w:hAnsi="Times New Roman" w:cs="Times New Roman"/>
                <w:color w:val="000000"/>
                <w:spacing w:val="4"/>
                <w:sz w:val="23"/>
                <w:szCs w:val="23"/>
              </w:rPr>
              <w:t xml:space="preserve"> 280 </w:t>
            </w:r>
            <w:proofErr w:type="spellStart"/>
            <w:r w:rsidRPr="006E0E85">
              <w:rPr>
                <w:rFonts w:ascii="Times New Roman" w:eastAsia="Times New Roman" w:hAnsi="Times New Roman" w:cs="Times New Roman"/>
                <w:color w:val="000000"/>
                <w:spacing w:val="4"/>
                <w:sz w:val="23"/>
                <w:szCs w:val="23"/>
              </w:rPr>
              <w:t>нм</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секукинумаб</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кезінде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есептелген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экстринкция</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коэффициенті</w:t>
            </w:r>
            <w:proofErr w:type="spellEnd"/>
            <w:r w:rsidRPr="006E0E85">
              <w:rPr>
                <w:rFonts w:ascii="Times New Roman" w:eastAsia="Times New Roman" w:hAnsi="Times New Roman" w:cs="Times New Roman"/>
                <w:color w:val="000000"/>
                <w:spacing w:val="4"/>
                <w:sz w:val="23"/>
                <w:szCs w:val="23"/>
              </w:rPr>
              <w:t xml:space="preserve"> 225520 М-1 см-1 </w:t>
            </w:r>
            <w:proofErr w:type="spellStart"/>
            <w:r w:rsidRPr="006E0E85">
              <w:rPr>
                <w:rFonts w:ascii="Times New Roman" w:eastAsia="Times New Roman" w:hAnsi="Times New Roman" w:cs="Times New Roman"/>
                <w:color w:val="000000"/>
                <w:spacing w:val="4"/>
                <w:sz w:val="23"/>
                <w:szCs w:val="23"/>
              </w:rPr>
              <w:t>құрайды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Биологиялық</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және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иммунологиялық</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сипаттамалары</w:t>
            </w:r>
            <w:proofErr w:type="spellEnd"/>
            <w:r w:rsidRPr="006E0E85">
              <w:rPr>
                <w:rFonts w:ascii="Times New Roman" w:eastAsia="Times New Roman" w:hAnsi="Times New Roman" w:cs="Times New Roman"/>
                <w:color w:val="000000"/>
                <w:spacing w:val="4"/>
                <w:sz w:val="23"/>
                <w:szCs w:val="23"/>
              </w:rPr>
              <w:t xml:space="preserve"> - </w:t>
            </w:r>
            <w:proofErr w:type="spellStart"/>
            <w:r w:rsidRPr="006E0E85">
              <w:rPr>
                <w:rFonts w:ascii="Times New Roman" w:eastAsia="Times New Roman" w:hAnsi="Times New Roman" w:cs="Times New Roman"/>
                <w:color w:val="000000"/>
                <w:spacing w:val="4"/>
                <w:sz w:val="23"/>
                <w:szCs w:val="23"/>
              </w:rPr>
              <w:t>секукинумаб</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рекомбинантты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жоғары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коффинді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толығымен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адам</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моноклоналды</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антиденелер</w:t>
            </w:r>
            <w:proofErr w:type="spellEnd"/>
            <w:r w:rsidRPr="006E0E85">
              <w:rPr>
                <w:rFonts w:ascii="Times New Roman" w:eastAsia="Times New Roman" w:hAnsi="Times New Roman" w:cs="Times New Roman"/>
                <w:color w:val="000000"/>
                <w:spacing w:val="4"/>
                <w:sz w:val="23"/>
                <w:szCs w:val="23"/>
              </w:rPr>
              <w:t xml:space="preserve"> (IgG1 </w:t>
            </w:r>
            <w:proofErr w:type="gramStart"/>
            <w:r w:rsidRPr="006E0E85">
              <w:rPr>
                <w:rFonts w:ascii="Times New Roman" w:eastAsia="Times New Roman" w:hAnsi="Times New Roman" w:cs="Times New Roman"/>
                <w:color w:val="000000"/>
                <w:spacing w:val="4"/>
                <w:sz w:val="23"/>
                <w:szCs w:val="23"/>
              </w:rPr>
              <w:t>/ ?</w:t>
            </w:r>
            <w:proofErr w:type="gram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адам</w:t>
            </w:r>
            <w:proofErr w:type="spellEnd"/>
            <w:r w:rsidRPr="006E0E85">
              <w:rPr>
                <w:rFonts w:ascii="Times New Roman" w:eastAsia="Times New Roman" w:hAnsi="Times New Roman" w:cs="Times New Roman"/>
                <w:color w:val="000000"/>
                <w:spacing w:val="4"/>
                <w:sz w:val="23"/>
                <w:szCs w:val="23"/>
              </w:rPr>
              <w:t xml:space="preserve"> интерлейкинмен-17A (IL-17A) </w:t>
            </w:r>
            <w:proofErr w:type="spellStart"/>
            <w:r w:rsidRPr="006E0E85">
              <w:rPr>
                <w:rFonts w:ascii="Times New Roman" w:eastAsia="Times New Roman" w:hAnsi="Times New Roman" w:cs="Times New Roman"/>
                <w:color w:val="000000"/>
                <w:spacing w:val="4"/>
                <w:sz w:val="23"/>
                <w:szCs w:val="23"/>
              </w:rPr>
              <w:t>селективті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байланысатын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және</w:t>
            </w:r>
            <w:proofErr w:type="spellEnd"/>
            <w:r w:rsidRPr="006E0E85">
              <w:rPr>
                <w:rFonts w:ascii="Times New Roman" w:eastAsia="Times New Roman" w:hAnsi="Times New Roman" w:cs="Times New Roman"/>
                <w:color w:val="000000"/>
                <w:spacing w:val="4"/>
                <w:sz w:val="23"/>
                <w:szCs w:val="23"/>
              </w:rPr>
              <w:t xml:space="preserve"> осы </w:t>
            </w:r>
            <w:proofErr w:type="spellStart"/>
            <w:r w:rsidRPr="006E0E85">
              <w:rPr>
                <w:rFonts w:ascii="Times New Roman" w:eastAsia="Times New Roman" w:hAnsi="Times New Roman" w:cs="Times New Roman"/>
                <w:color w:val="000000"/>
                <w:spacing w:val="4"/>
                <w:sz w:val="23"/>
                <w:szCs w:val="23"/>
              </w:rPr>
              <w:t>цитокиннің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биологиялық</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белсенділігін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бейтараптандыратын</w:t>
            </w:r>
            <w:proofErr w:type="spellEnd"/>
            <w:r w:rsidRPr="006E0E85">
              <w:rPr>
                <w:rFonts w:ascii="Times New Roman" w:eastAsia="Times New Roman" w:hAnsi="Times New Roman" w:cs="Times New Roman"/>
                <w:color w:val="000000"/>
                <w:spacing w:val="4"/>
                <w:sz w:val="23"/>
                <w:szCs w:val="23"/>
              </w:rPr>
              <w:t xml:space="preserve">. IL-17A </w:t>
            </w:r>
            <w:proofErr w:type="spellStart"/>
            <w:r w:rsidRPr="006E0E85">
              <w:rPr>
                <w:rFonts w:ascii="Times New Roman" w:eastAsia="Times New Roman" w:hAnsi="Times New Roman" w:cs="Times New Roman"/>
                <w:color w:val="000000"/>
                <w:spacing w:val="4"/>
                <w:sz w:val="23"/>
                <w:szCs w:val="23"/>
              </w:rPr>
              <w:t>кейбір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жануарлар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модельдерінде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бірнеше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аутоиммундық</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және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қабыну</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процестерінде</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негізгі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болып</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табылатын</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қабыну</w:t>
            </w:r>
            <w:proofErr w:type="spellEnd"/>
            <w:r w:rsidRPr="006E0E85">
              <w:rPr>
                <w:rFonts w:ascii="Times New Roman" w:eastAsia="Times New Roman" w:hAnsi="Times New Roman" w:cs="Times New Roman"/>
                <w:color w:val="000000"/>
                <w:spacing w:val="4"/>
                <w:sz w:val="23"/>
                <w:szCs w:val="23"/>
              </w:rPr>
              <w:t xml:space="preserve"> Т-</w:t>
            </w:r>
            <w:proofErr w:type="spellStart"/>
            <w:r w:rsidRPr="006E0E85">
              <w:rPr>
                <w:rFonts w:ascii="Times New Roman" w:eastAsia="Times New Roman" w:hAnsi="Times New Roman" w:cs="Times New Roman"/>
                <w:color w:val="000000"/>
                <w:spacing w:val="4"/>
                <w:sz w:val="23"/>
                <w:szCs w:val="23"/>
              </w:rPr>
              <w:t>жасушаларының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белгілі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бір</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кіші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тобының</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орталық</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лимфокині</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болып</w:t>
            </w:r>
            <w:proofErr w:type="spellEnd"/>
            <w:r w:rsidRPr="006E0E85">
              <w:rPr>
                <w:rFonts w:ascii="Times New Roman" w:eastAsia="Times New Roman" w:hAnsi="Times New Roman" w:cs="Times New Roman"/>
                <w:color w:val="000000"/>
                <w:spacing w:val="4"/>
                <w:sz w:val="23"/>
                <w:szCs w:val="23"/>
              </w:rPr>
              <w:t xml:space="preserve"> </w:t>
            </w:r>
            <w:proofErr w:type="spellStart"/>
            <w:r w:rsidRPr="006E0E85">
              <w:rPr>
                <w:rFonts w:ascii="Times New Roman" w:eastAsia="Times New Roman" w:hAnsi="Times New Roman" w:cs="Times New Roman"/>
                <w:color w:val="000000"/>
                <w:spacing w:val="4"/>
                <w:sz w:val="23"/>
                <w:szCs w:val="23"/>
              </w:rPr>
              <w:t>табылады</w:t>
            </w:r>
            <w:proofErr w:type="spellEnd"/>
            <w:r w:rsidRPr="006E0E85">
              <w:rPr>
                <w:rFonts w:ascii="Times New Roman" w:eastAsia="Times New Roman" w:hAnsi="Times New Roman" w:cs="Times New Roman"/>
                <w:color w:val="000000"/>
                <w:spacing w:val="4"/>
                <w:sz w:val="23"/>
                <w:szCs w:val="23"/>
              </w:rPr>
              <w:t>.</w:t>
            </w:r>
          </w:p>
          <w:p w14:paraId="3BB0C021" w14:textId="3764F689" w:rsidR="008F4729" w:rsidRDefault="003D0CC4">
            <w:pPr>
              <w:widowControl w:val="0"/>
              <w:spacing w:before="3" w:line="240" w:lineRule="auto"/>
              <w:ind w:left="60" w:right="-6"/>
              <w:rPr>
                <w:rFonts w:ascii="Times New Roman" w:eastAsia="Times New Roman" w:hAnsi="Times New Roman" w:cs="Times New Roman"/>
                <w:color w:val="000000"/>
                <w:sz w:val="23"/>
                <w:szCs w:val="23"/>
              </w:rPr>
            </w:pPr>
            <w:r w:rsidRPr="003D0CC4">
              <w:rPr>
                <w:rFonts w:ascii="Times New Roman" w:eastAsia="Times New Roman" w:hAnsi="Times New Roman" w:cs="Times New Roman"/>
                <w:color w:val="000000"/>
                <w:sz w:val="23"/>
                <w:szCs w:val="23"/>
              </w:rPr>
              <w:t xml:space="preserve">IL-17A </w:t>
            </w:r>
            <w:proofErr w:type="spellStart"/>
            <w:r w:rsidRPr="003D0CC4">
              <w:rPr>
                <w:rFonts w:ascii="Times New Roman" w:eastAsia="Times New Roman" w:hAnsi="Times New Roman" w:cs="Times New Roman"/>
                <w:color w:val="000000"/>
                <w:sz w:val="23"/>
                <w:szCs w:val="23"/>
              </w:rPr>
              <w:t>негізгі</w:t>
            </w:r>
            <w:proofErr w:type="spellEnd"/>
            <w:r w:rsidRPr="003D0CC4">
              <w:rPr>
                <w:rFonts w:ascii="Times New Roman" w:eastAsia="Times New Roman" w:hAnsi="Times New Roman" w:cs="Times New Roman"/>
                <w:color w:val="000000"/>
                <w:sz w:val="23"/>
                <w:szCs w:val="23"/>
              </w:rPr>
              <w:t xml:space="preserve"> </w:t>
            </w:r>
            <w:proofErr w:type="spellStart"/>
            <w:r w:rsidRPr="003D0CC4">
              <w:rPr>
                <w:rFonts w:ascii="Times New Roman" w:eastAsia="Times New Roman" w:hAnsi="Times New Roman" w:cs="Times New Roman"/>
                <w:color w:val="000000"/>
                <w:sz w:val="23"/>
                <w:szCs w:val="23"/>
              </w:rPr>
              <w:t>қабынудың</w:t>
            </w:r>
            <w:proofErr w:type="spellEnd"/>
            <w:r w:rsidRPr="003D0CC4">
              <w:rPr>
                <w:rFonts w:ascii="Times New Roman" w:eastAsia="Times New Roman" w:hAnsi="Times New Roman" w:cs="Times New Roman"/>
                <w:color w:val="000000"/>
                <w:sz w:val="23"/>
                <w:szCs w:val="23"/>
              </w:rPr>
              <w:t xml:space="preserve"> </w:t>
            </w:r>
            <w:proofErr w:type="spellStart"/>
            <w:r w:rsidRPr="003D0CC4">
              <w:rPr>
                <w:rFonts w:ascii="Times New Roman" w:eastAsia="Times New Roman" w:hAnsi="Times New Roman" w:cs="Times New Roman"/>
                <w:color w:val="000000"/>
                <w:sz w:val="23"/>
                <w:szCs w:val="23"/>
              </w:rPr>
              <w:t>бірі</w:t>
            </w:r>
            <w:proofErr w:type="spellEnd"/>
            <w:r w:rsidRPr="003D0CC4">
              <w:rPr>
                <w:rFonts w:ascii="Times New Roman" w:eastAsia="Times New Roman" w:hAnsi="Times New Roman" w:cs="Times New Roman"/>
                <w:color w:val="000000"/>
                <w:sz w:val="23"/>
                <w:szCs w:val="23"/>
              </w:rPr>
              <w:t xml:space="preserve"> </w:t>
            </w:r>
            <w:proofErr w:type="spellStart"/>
            <w:r w:rsidRPr="003D0CC4">
              <w:rPr>
                <w:rFonts w:ascii="Times New Roman" w:eastAsia="Times New Roman" w:hAnsi="Times New Roman" w:cs="Times New Roman"/>
                <w:color w:val="000000"/>
                <w:spacing w:val="3"/>
                <w:sz w:val="23"/>
                <w:szCs w:val="23"/>
              </w:rPr>
              <w:t>цитокиндер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иммуннитетте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жанама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қабыну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аурулары</w:t>
            </w:r>
            <w:proofErr w:type="spellEnd"/>
            <w:r w:rsidRPr="003D0CC4">
              <w:rPr>
                <w:rFonts w:ascii="Times New Roman" w:eastAsia="Times New Roman" w:hAnsi="Times New Roman" w:cs="Times New Roman"/>
                <w:color w:val="000000"/>
                <w:sz w:val="23"/>
                <w:szCs w:val="23"/>
              </w:rPr>
              <w:t xml:space="preserve"> </w:t>
            </w:r>
            <w:proofErr w:type="spellStart"/>
            <w:r w:rsidRPr="003D0CC4">
              <w:rPr>
                <w:rFonts w:ascii="Times New Roman" w:eastAsia="Times New Roman" w:hAnsi="Times New Roman" w:cs="Times New Roman"/>
                <w:color w:val="000000"/>
                <w:sz w:val="23"/>
                <w:szCs w:val="23"/>
              </w:rPr>
              <w:t>деп</w:t>
            </w:r>
            <w:proofErr w:type="spellEnd"/>
            <w:r w:rsidRPr="003D0CC4">
              <w:rPr>
                <w:rFonts w:ascii="Times New Roman" w:eastAsia="Times New Roman" w:hAnsi="Times New Roman" w:cs="Times New Roman"/>
                <w:color w:val="000000"/>
                <w:sz w:val="23"/>
                <w:szCs w:val="23"/>
              </w:rPr>
              <w:t xml:space="preserve"> </w:t>
            </w:r>
            <w:proofErr w:type="spellStart"/>
            <w:r w:rsidRPr="003D0CC4">
              <w:rPr>
                <w:rFonts w:ascii="Times New Roman" w:eastAsia="Times New Roman" w:hAnsi="Times New Roman" w:cs="Times New Roman"/>
                <w:color w:val="000000"/>
                <w:sz w:val="23"/>
                <w:szCs w:val="23"/>
              </w:rPr>
              <w:t>танылды</w:t>
            </w:r>
            <w:proofErr w:type="spellEnd"/>
            <w:r w:rsidRPr="003D0CC4">
              <w:rPr>
                <w:rFonts w:ascii="Times New Roman" w:eastAsia="Times New Roman" w:hAnsi="Times New Roman" w:cs="Times New Roman"/>
                <w:color w:val="000000"/>
                <w:sz w:val="23"/>
                <w:szCs w:val="23"/>
              </w:rPr>
              <w:t xml:space="preserve"> </w:t>
            </w:r>
          </w:p>
        </w:tc>
      </w:tr>
    </w:tbl>
    <w:p w14:paraId="2FA55D31" w14:textId="77777777" w:rsidR="008F4729" w:rsidRDefault="008F4729">
      <w:pPr>
        <w:sectPr w:rsidR="008F4729">
          <w:type w:val="continuous"/>
          <w:pgSz w:w="11905" w:h="16837"/>
          <w:pgMar w:top="563"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8F4729" w14:paraId="25BAAF71" w14:textId="77777777">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4DCAA"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26AFB" w14:textId="77777777" w:rsidR="008F4729" w:rsidRDefault="008F4729"/>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EF786" w14:textId="195FAD2C" w:rsidR="008F4729" w:rsidRDefault="003D0CC4">
            <w:pPr>
              <w:widowControl w:val="0"/>
              <w:spacing w:before="3" w:line="240" w:lineRule="auto"/>
              <w:ind w:left="60" w:right="-16"/>
              <w:rPr>
                <w:rFonts w:ascii="Times New Roman" w:eastAsia="Times New Roman" w:hAnsi="Times New Roman" w:cs="Times New Roman"/>
                <w:color w:val="000000"/>
                <w:sz w:val="23"/>
                <w:szCs w:val="23"/>
              </w:rPr>
            </w:pPr>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Секукинумабтың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биологиялық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белсенділігі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адамның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хондроциттерінің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иммортизацияланған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жасушалық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желісінен</w:t>
            </w:r>
            <w:proofErr w:type="spellEnd"/>
            <w:r w:rsidRPr="003D0CC4">
              <w:rPr>
                <w:rFonts w:ascii="Times New Roman" w:eastAsia="Times New Roman" w:hAnsi="Times New Roman" w:cs="Times New Roman"/>
                <w:color w:val="000000"/>
                <w:spacing w:val="3"/>
                <w:sz w:val="23"/>
                <w:szCs w:val="23"/>
              </w:rPr>
              <w:t xml:space="preserve"> IL-6 </w:t>
            </w:r>
            <w:proofErr w:type="spellStart"/>
            <w:r w:rsidRPr="003D0CC4">
              <w:rPr>
                <w:rFonts w:ascii="Times New Roman" w:eastAsia="Times New Roman" w:hAnsi="Times New Roman" w:cs="Times New Roman"/>
                <w:color w:val="000000"/>
                <w:spacing w:val="3"/>
                <w:sz w:val="23"/>
                <w:szCs w:val="23"/>
              </w:rPr>
              <w:t>босатумен</w:t>
            </w:r>
            <w:proofErr w:type="spellEnd"/>
            <w:r w:rsidRPr="003D0CC4">
              <w:rPr>
                <w:rFonts w:ascii="Times New Roman" w:eastAsia="Times New Roman" w:hAnsi="Times New Roman" w:cs="Times New Roman"/>
                <w:color w:val="000000"/>
                <w:spacing w:val="3"/>
                <w:sz w:val="23"/>
                <w:szCs w:val="23"/>
              </w:rPr>
              <w:t xml:space="preserve"> IL-17A </w:t>
            </w:r>
            <w:proofErr w:type="spellStart"/>
            <w:r w:rsidRPr="003D0CC4">
              <w:rPr>
                <w:rFonts w:ascii="Times New Roman" w:eastAsia="Times New Roman" w:hAnsi="Times New Roman" w:cs="Times New Roman"/>
                <w:color w:val="000000"/>
                <w:spacing w:val="3"/>
                <w:sz w:val="23"/>
                <w:szCs w:val="23"/>
              </w:rPr>
              <w:t>индукцияланған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индукцияланған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индукцияланған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ингибирленген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қабілеті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негізінде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өлшенеді</w:t>
            </w:r>
            <w:proofErr w:type="spellEnd"/>
            <w:r w:rsidRPr="003D0CC4">
              <w:rPr>
                <w:rFonts w:ascii="Times New Roman" w:eastAsia="Times New Roman" w:hAnsi="Times New Roman" w:cs="Times New Roman"/>
                <w:color w:val="000000"/>
                <w:spacing w:val="3"/>
                <w:sz w:val="23"/>
                <w:szCs w:val="23"/>
              </w:rPr>
              <w:t xml:space="preserve">. Субстанция </w:t>
            </w:r>
            <w:proofErr w:type="spellStart"/>
            <w:r w:rsidRPr="003D0CC4">
              <w:rPr>
                <w:rFonts w:ascii="Times New Roman" w:eastAsia="Times New Roman" w:hAnsi="Times New Roman" w:cs="Times New Roman"/>
                <w:color w:val="000000"/>
                <w:spacing w:val="3"/>
                <w:sz w:val="23"/>
                <w:szCs w:val="23"/>
              </w:rPr>
              <w:t>өндірушісі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шығарушы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бақылау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жүргізетін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алаңдар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вирустық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микоплазмалық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жүктемені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тестілеу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биоактивтілік</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көрсетілген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Препаратты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өндіру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колбаға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өсіндісі</w:t>
            </w:r>
            <w:proofErr w:type="spellEnd"/>
            <w:r w:rsidRPr="003D0CC4">
              <w:rPr>
                <w:rFonts w:ascii="Times New Roman" w:eastAsia="Times New Roman" w:hAnsi="Times New Roman" w:cs="Times New Roman"/>
                <w:color w:val="000000"/>
                <w:spacing w:val="3"/>
                <w:sz w:val="23"/>
                <w:szCs w:val="23"/>
              </w:rPr>
              <w:t xml:space="preserve"> бар 1 </w:t>
            </w:r>
            <w:proofErr w:type="spellStart"/>
            <w:r w:rsidRPr="003D0CC4">
              <w:rPr>
                <w:rFonts w:ascii="Times New Roman" w:eastAsia="Times New Roman" w:hAnsi="Times New Roman" w:cs="Times New Roman"/>
                <w:color w:val="000000"/>
                <w:spacing w:val="3"/>
                <w:sz w:val="23"/>
                <w:szCs w:val="23"/>
              </w:rPr>
              <w:t>құты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егуден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басталады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одан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әрі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көлемі</w:t>
            </w:r>
            <w:proofErr w:type="spellEnd"/>
            <w:r w:rsidRPr="003D0CC4">
              <w:rPr>
                <w:rFonts w:ascii="Times New Roman" w:eastAsia="Times New Roman" w:hAnsi="Times New Roman" w:cs="Times New Roman"/>
                <w:color w:val="000000"/>
                <w:spacing w:val="3"/>
                <w:sz w:val="23"/>
                <w:szCs w:val="23"/>
              </w:rPr>
              <w:t xml:space="preserve"> 90 л, 450 л, 2000 л </w:t>
            </w:r>
            <w:proofErr w:type="spellStart"/>
            <w:r w:rsidRPr="003D0CC4">
              <w:rPr>
                <w:rFonts w:ascii="Times New Roman" w:eastAsia="Times New Roman" w:hAnsi="Times New Roman" w:cs="Times New Roman"/>
                <w:color w:val="000000"/>
                <w:spacing w:val="3"/>
                <w:sz w:val="23"/>
                <w:szCs w:val="23"/>
              </w:rPr>
              <w:t>дейін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артады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содан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кейін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өнімнің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бірыңғай</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партиясымен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шығуы</w:t>
            </w:r>
            <w:proofErr w:type="spellEnd"/>
            <w:r w:rsidRPr="003D0CC4">
              <w:rPr>
                <w:rFonts w:ascii="Times New Roman" w:eastAsia="Times New Roman" w:hAnsi="Times New Roman" w:cs="Times New Roman"/>
                <w:color w:val="000000"/>
                <w:spacing w:val="3"/>
                <w:sz w:val="23"/>
                <w:szCs w:val="23"/>
              </w:rPr>
              <w:t xml:space="preserve"> бар 14500 л </w:t>
            </w:r>
            <w:proofErr w:type="spellStart"/>
            <w:r w:rsidRPr="003D0CC4">
              <w:rPr>
                <w:rFonts w:ascii="Times New Roman" w:eastAsia="Times New Roman" w:hAnsi="Times New Roman" w:cs="Times New Roman"/>
                <w:color w:val="000000"/>
                <w:spacing w:val="3"/>
                <w:sz w:val="23"/>
                <w:szCs w:val="23"/>
              </w:rPr>
              <w:t>дейін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масштабтау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жүргізіледі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Колбада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биореакторларда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инокулятор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дайындау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барысында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клеткалар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селекциялық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қысымды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сақтау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үшін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метотрексаттың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қатысуымен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өсіріледі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Өміршеңдік</w:t>
            </w:r>
            <w:proofErr w:type="spellEnd"/>
            <w:r w:rsidRPr="003D0CC4">
              <w:rPr>
                <w:rFonts w:ascii="Times New Roman" w:eastAsia="Times New Roman" w:hAnsi="Times New Roman" w:cs="Times New Roman"/>
                <w:color w:val="000000"/>
                <w:spacing w:val="3"/>
                <w:sz w:val="23"/>
                <w:szCs w:val="23"/>
              </w:rPr>
              <w:t xml:space="preserve"> пен </w:t>
            </w:r>
            <w:proofErr w:type="spellStart"/>
            <w:r w:rsidRPr="003D0CC4">
              <w:rPr>
                <w:rFonts w:ascii="Times New Roman" w:eastAsia="Times New Roman" w:hAnsi="Times New Roman" w:cs="Times New Roman"/>
                <w:color w:val="000000"/>
                <w:spacing w:val="3"/>
                <w:sz w:val="23"/>
                <w:szCs w:val="23"/>
              </w:rPr>
              <w:t>өнімділікті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сақтау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үшін</w:t>
            </w:r>
            <w:proofErr w:type="spellEnd"/>
            <w:r w:rsidRPr="003D0CC4">
              <w:rPr>
                <w:rFonts w:ascii="Times New Roman" w:eastAsia="Times New Roman" w:hAnsi="Times New Roman" w:cs="Times New Roman"/>
                <w:color w:val="000000"/>
                <w:spacing w:val="3"/>
                <w:sz w:val="23"/>
                <w:szCs w:val="23"/>
              </w:rPr>
              <w:t xml:space="preserve"> глютамин мен глюкоза </w:t>
            </w:r>
            <w:proofErr w:type="spellStart"/>
            <w:r w:rsidRPr="003D0CC4">
              <w:rPr>
                <w:rFonts w:ascii="Times New Roman" w:eastAsia="Times New Roman" w:hAnsi="Times New Roman" w:cs="Times New Roman"/>
                <w:color w:val="000000"/>
                <w:spacing w:val="3"/>
                <w:sz w:val="23"/>
                <w:szCs w:val="23"/>
              </w:rPr>
              <w:t>қосылады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Жасушалық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дақылдардың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супернатантын</w:t>
            </w:r>
            <w:proofErr w:type="spellEnd"/>
            <w:r w:rsidRPr="003D0CC4">
              <w:rPr>
                <w:rFonts w:ascii="Times New Roman" w:eastAsia="Times New Roman" w:hAnsi="Times New Roman" w:cs="Times New Roman"/>
                <w:color w:val="000000"/>
                <w:spacing w:val="3"/>
                <w:sz w:val="23"/>
                <w:szCs w:val="23"/>
              </w:rPr>
              <w:t xml:space="preserve"> 10-14 </w:t>
            </w:r>
            <w:proofErr w:type="spellStart"/>
            <w:r w:rsidRPr="003D0CC4">
              <w:rPr>
                <w:rFonts w:ascii="Times New Roman" w:eastAsia="Times New Roman" w:hAnsi="Times New Roman" w:cs="Times New Roman"/>
                <w:color w:val="000000"/>
                <w:spacing w:val="3"/>
                <w:sz w:val="23"/>
                <w:szCs w:val="23"/>
              </w:rPr>
              <w:t>күннен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кейін</w:t>
            </w:r>
            <w:proofErr w:type="spellEnd"/>
            <w:r w:rsidRPr="003D0CC4">
              <w:rPr>
                <w:rFonts w:ascii="Times New Roman" w:eastAsia="Times New Roman" w:hAnsi="Times New Roman" w:cs="Times New Roman"/>
                <w:color w:val="000000"/>
                <w:spacing w:val="3"/>
                <w:sz w:val="23"/>
                <w:szCs w:val="23"/>
              </w:rPr>
              <w:t xml:space="preserve"> 14500 л. </w:t>
            </w:r>
            <w:proofErr w:type="spellStart"/>
            <w:r w:rsidRPr="003D0CC4">
              <w:rPr>
                <w:rFonts w:ascii="Times New Roman" w:eastAsia="Times New Roman" w:hAnsi="Times New Roman" w:cs="Times New Roman"/>
                <w:color w:val="000000"/>
                <w:spacing w:val="3"/>
                <w:sz w:val="23"/>
                <w:szCs w:val="23"/>
              </w:rPr>
              <w:t>биореакторда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Центрифугалау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терең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сүзу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арқылы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жинайды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Дақылдағы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ең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көп</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уақыт</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жасушалар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бір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ірі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масштабты</w:t>
            </w:r>
            <w:proofErr w:type="spellEnd"/>
            <w:r w:rsidRPr="003D0CC4">
              <w:rPr>
                <w:rFonts w:ascii="Times New Roman" w:eastAsia="Times New Roman" w:hAnsi="Times New Roman" w:cs="Times New Roman"/>
                <w:color w:val="000000"/>
                <w:spacing w:val="3"/>
                <w:sz w:val="23"/>
                <w:szCs w:val="23"/>
              </w:rPr>
              <w:t xml:space="preserve"> прогон </w:t>
            </w:r>
            <w:proofErr w:type="spellStart"/>
            <w:r w:rsidRPr="003D0CC4">
              <w:rPr>
                <w:rFonts w:ascii="Times New Roman" w:eastAsia="Times New Roman" w:hAnsi="Times New Roman" w:cs="Times New Roman"/>
                <w:color w:val="000000"/>
                <w:spacing w:val="3"/>
                <w:sz w:val="23"/>
                <w:szCs w:val="23"/>
              </w:rPr>
              <w:t>нәтижесінде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алынған</w:t>
            </w:r>
            <w:proofErr w:type="spellEnd"/>
            <w:r w:rsidRPr="003D0CC4">
              <w:rPr>
                <w:rFonts w:ascii="Times New Roman" w:eastAsia="Times New Roman" w:hAnsi="Times New Roman" w:cs="Times New Roman"/>
                <w:color w:val="000000"/>
                <w:spacing w:val="3"/>
                <w:sz w:val="23"/>
                <w:szCs w:val="23"/>
              </w:rPr>
              <w:t xml:space="preserve"> WCB </w:t>
            </w:r>
            <w:proofErr w:type="spellStart"/>
            <w:r w:rsidRPr="003D0CC4">
              <w:rPr>
                <w:rFonts w:ascii="Times New Roman" w:eastAsia="Times New Roman" w:hAnsi="Times New Roman" w:cs="Times New Roman"/>
                <w:color w:val="000000"/>
                <w:spacing w:val="3"/>
                <w:sz w:val="23"/>
                <w:szCs w:val="23"/>
              </w:rPr>
              <w:t>алғаннан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кейін</w:t>
            </w:r>
            <w:proofErr w:type="spellEnd"/>
            <w:r w:rsidRPr="003D0CC4">
              <w:rPr>
                <w:rFonts w:ascii="Times New Roman" w:eastAsia="Times New Roman" w:hAnsi="Times New Roman" w:cs="Times New Roman"/>
                <w:color w:val="000000"/>
                <w:spacing w:val="3"/>
                <w:sz w:val="23"/>
                <w:szCs w:val="23"/>
              </w:rPr>
              <w:t xml:space="preserve"> 46,3 </w:t>
            </w:r>
            <w:proofErr w:type="spellStart"/>
            <w:r w:rsidRPr="003D0CC4">
              <w:rPr>
                <w:rFonts w:ascii="Times New Roman" w:eastAsia="Times New Roman" w:hAnsi="Times New Roman" w:cs="Times New Roman"/>
                <w:color w:val="000000"/>
                <w:spacing w:val="3"/>
                <w:sz w:val="23"/>
                <w:szCs w:val="23"/>
              </w:rPr>
              <w:t>ұрпаққа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дейін</w:t>
            </w:r>
            <w:proofErr w:type="spellEnd"/>
            <w:r w:rsidRPr="003D0CC4">
              <w:rPr>
                <w:rFonts w:ascii="Times New Roman" w:eastAsia="Times New Roman" w:hAnsi="Times New Roman" w:cs="Times New Roman"/>
                <w:color w:val="000000"/>
                <w:spacing w:val="3"/>
                <w:sz w:val="23"/>
                <w:szCs w:val="23"/>
              </w:rPr>
              <w:t xml:space="preserve"> (49 </w:t>
            </w:r>
            <w:proofErr w:type="spellStart"/>
            <w:r w:rsidRPr="003D0CC4">
              <w:rPr>
                <w:rFonts w:ascii="Times New Roman" w:eastAsia="Times New Roman" w:hAnsi="Times New Roman" w:cs="Times New Roman"/>
                <w:color w:val="000000"/>
                <w:spacing w:val="3"/>
                <w:sz w:val="23"/>
                <w:szCs w:val="23"/>
              </w:rPr>
              <w:t>күнге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дейін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сондай-ақ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жасуша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банкісін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кеңейтілген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зерттеу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нәтижелері</w:t>
            </w:r>
            <w:proofErr w:type="spellEnd"/>
            <w:r w:rsidRPr="003D0CC4">
              <w:rPr>
                <w:rFonts w:ascii="Times New Roman" w:eastAsia="Times New Roman" w:hAnsi="Times New Roman" w:cs="Times New Roman"/>
                <w:color w:val="000000"/>
                <w:spacing w:val="3"/>
                <w:sz w:val="23"/>
                <w:szCs w:val="23"/>
              </w:rPr>
              <w:t xml:space="preserve">. Ain457 </w:t>
            </w:r>
            <w:proofErr w:type="spellStart"/>
            <w:r w:rsidRPr="003D0CC4">
              <w:rPr>
                <w:rFonts w:ascii="Times New Roman" w:eastAsia="Times New Roman" w:hAnsi="Times New Roman" w:cs="Times New Roman"/>
                <w:color w:val="000000"/>
                <w:spacing w:val="3"/>
                <w:sz w:val="23"/>
                <w:szCs w:val="23"/>
              </w:rPr>
              <w:t>мәдениетін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жинау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тазалау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процесін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сипаттау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жиналған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сұйықтықтан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Центрифугалау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жарықтандыру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арқылы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тазартылады</w:t>
            </w:r>
            <w:proofErr w:type="spellEnd"/>
            <w:r w:rsidRPr="003D0CC4">
              <w:rPr>
                <w:rFonts w:ascii="Times New Roman" w:eastAsia="Times New Roman" w:hAnsi="Times New Roman" w:cs="Times New Roman"/>
                <w:color w:val="000000"/>
                <w:spacing w:val="3"/>
                <w:sz w:val="23"/>
                <w:szCs w:val="23"/>
              </w:rPr>
              <w:t xml:space="preserve">). A </w:t>
            </w:r>
            <w:proofErr w:type="spellStart"/>
            <w:r w:rsidRPr="003D0CC4">
              <w:rPr>
                <w:rFonts w:ascii="Times New Roman" w:eastAsia="Times New Roman" w:hAnsi="Times New Roman" w:cs="Times New Roman"/>
                <w:color w:val="000000"/>
                <w:spacing w:val="3"/>
                <w:sz w:val="23"/>
                <w:szCs w:val="23"/>
              </w:rPr>
              <w:t>ақуызының</w:t>
            </w:r>
            <w:proofErr w:type="spellEnd"/>
            <w:r w:rsidRPr="003D0CC4">
              <w:rPr>
                <w:rFonts w:ascii="Times New Roman" w:eastAsia="Times New Roman" w:hAnsi="Times New Roman" w:cs="Times New Roman"/>
                <w:color w:val="000000"/>
                <w:spacing w:val="3"/>
                <w:sz w:val="23"/>
                <w:szCs w:val="23"/>
              </w:rPr>
              <w:t xml:space="preserve"> Афин </w:t>
            </w:r>
            <w:proofErr w:type="spellStart"/>
            <w:r w:rsidRPr="003D0CC4">
              <w:rPr>
                <w:rFonts w:ascii="Times New Roman" w:eastAsia="Times New Roman" w:hAnsi="Times New Roman" w:cs="Times New Roman"/>
                <w:color w:val="000000"/>
                <w:spacing w:val="3"/>
                <w:sz w:val="23"/>
                <w:szCs w:val="23"/>
              </w:rPr>
              <w:t>хроматографиясы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кейіннен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вирусты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инактивациялаумен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төмен</w:t>
            </w:r>
            <w:proofErr w:type="spellEnd"/>
            <w:r w:rsidRPr="003D0CC4">
              <w:rPr>
                <w:rFonts w:ascii="Times New Roman" w:eastAsia="Times New Roman" w:hAnsi="Times New Roman" w:cs="Times New Roman"/>
                <w:color w:val="000000"/>
                <w:spacing w:val="3"/>
                <w:sz w:val="23"/>
                <w:szCs w:val="23"/>
              </w:rPr>
              <w:t xml:space="preserve"> рН-мен </w:t>
            </w:r>
            <w:proofErr w:type="spellStart"/>
            <w:r w:rsidRPr="003D0CC4">
              <w:rPr>
                <w:rFonts w:ascii="Times New Roman" w:eastAsia="Times New Roman" w:hAnsi="Times New Roman" w:cs="Times New Roman"/>
                <w:color w:val="000000"/>
                <w:spacing w:val="3"/>
                <w:sz w:val="23"/>
                <w:szCs w:val="23"/>
              </w:rPr>
              <w:t>өңдеу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сүзу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селективті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қалпына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келтіру</w:t>
            </w:r>
            <w:proofErr w:type="spellEnd"/>
            <w:r w:rsidRPr="003D0CC4">
              <w:rPr>
                <w:rFonts w:ascii="Times New Roman" w:eastAsia="Times New Roman" w:hAnsi="Times New Roman" w:cs="Times New Roman"/>
                <w:color w:val="000000"/>
                <w:spacing w:val="3"/>
                <w:sz w:val="23"/>
                <w:szCs w:val="23"/>
              </w:rPr>
              <w:t xml:space="preserve">, катион </w:t>
            </w:r>
            <w:proofErr w:type="spellStart"/>
            <w:r w:rsidRPr="003D0CC4">
              <w:rPr>
                <w:rFonts w:ascii="Times New Roman" w:eastAsia="Times New Roman" w:hAnsi="Times New Roman" w:cs="Times New Roman"/>
                <w:color w:val="000000"/>
                <w:spacing w:val="3"/>
                <w:sz w:val="23"/>
                <w:szCs w:val="23"/>
              </w:rPr>
              <w:t>алмасу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хроматографиясы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SPSepharose</w:t>
            </w:r>
            <w:proofErr w:type="spellEnd"/>
            <w:r w:rsidRPr="003D0CC4">
              <w:rPr>
                <w:rFonts w:ascii="Times New Roman" w:eastAsia="Times New Roman" w:hAnsi="Times New Roman" w:cs="Times New Roman"/>
                <w:color w:val="000000"/>
                <w:spacing w:val="3"/>
                <w:sz w:val="23"/>
                <w:szCs w:val="23"/>
              </w:rPr>
              <w:t xml:space="preserve"> FF </w:t>
            </w:r>
            <w:proofErr w:type="spellStart"/>
            <w:r w:rsidRPr="003D0CC4">
              <w:rPr>
                <w:rFonts w:ascii="Times New Roman" w:eastAsia="Times New Roman" w:hAnsi="Times New Roman" w:cs="Times New Roman"/>
                <w:color w:val="000000"/>
                <w:spacing w:val="3"/>
                <w:sz w:val="23"/>
                <w:szCs w:val="23"/>
              </w:rPr>
              <w:t>шайыры</w:t>
            </w:r>
            <w:proofErr w:type="spellEnd"/>
            <w:r w:rsidRPr="003D0CC4">
              <w:rPr>
                <w:rFonts w:ascii="Times New Roman" w:eastAsia="Times New Roman" w:hAnsi="Times New Roman" w:cs="Times New Roman"/>
                <w:color w:val="000000"/>
                <w:spacing w:val="3"/>
                <w:sz w:val="23"/>
                <w:szCs w:val="23"/>
              </w:rPr>
              <w:t xml:space="preserve">), анион </w:t>
            </w:r>
            <w:proofErr w:type="spellStart"/>
            <w:r w:rsidRPr="003D0CC4">
              <w:rPr>
                <w:rFonts w:ascii="Times New Roman" w:eastAsia="Times New Roman" w:hAnsi="Times New Roman" w:cs="Times New Roman"/>
                <w:color w:val="000000"/>
                <w:spacing w:val="3"/>
                <w:sz w:val="23"/>
                <w:szCs w:val="23"/>
              </w:rPr>
              <w:t>алмасу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хроматографиясы</w:t>
            </w:r>
            <w:proofErr w:type="spellEnd"/>
            <w:r w:rsidRPr="003D0CC4">
              <w:rPr>
                <w:rFonts w:ascii="Times New Roman" w:eastAsia="Times New Roman" w:hAnsi="Times New Roman" w:cs="Times New Roman"/>
                <w:color w:val="000000"/>
                <w:spacing w:val="3"/>
                <w:sz w:val="23"/>
                <w:szCs w:val="23"/>
              </w:rPr>
              <w:t xml:space="preserve"> (Q-</w:t>
            </w:r>
            <w:proofErr w:type="spellStart"/>
            <w:r w:rsidRPr="003D0CC4">
              <w:rPr>
                <w:rFonts w:ascii="Times New Roman" w:eastAsia="Times New Roman" w:hAnsi="Times New Roman" w:cs="Times New Roman"/>
                <w:color w:val="000000"/>
                <w:spacing w:val="3"/>
                <w:sz w:val="23"/>
                <w:szCs w:val="23"/>
              </w:rPr>
              <w:t>Sepharose</w:t>
            </w:r>
            <w:proofErr w:type="spellEnd"/>
            <w:r w:rsidRPr="003D0CC4">
              <w:rPr>
                <w:rFonts w:ascii="Times New Roman" w:eastAsia="Times New Roman" w:hAnsi="Times New Roman" w:cs="Times New Roman"/>
                <w:color w:val="000000"/>
                <w:spacing w:val="3"/>
                <w:sz w:val="23"/>
                <w:szCs w:val="23"/>
              </w:rPr>
              <w:t xml:space="preserve"> FF </w:t>
            </w:r>
            <w:proofErr w:type="spellStart"/>
            <w:r w:rsidRPr="003D0CC4">
              <w:rPr>
                <w:rFonts w:ascii="Times New Roman" w:eastAsia="Times New Roman" w:hAnsi="Times New Roman" w:cs="Times New Roman"/>
                <w:color w:val="000000"/>
                <w:spacing w:val="3"/>
                <w:sz w:val="23"/>
                <w:szCs w:val="23"/>
              </w:rPr>
              <w:t>шайыры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нанофильтрация</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Ақуыз</w:t>
            </w:r>
            <w:proofErr w:type="spellEnd"/>
            <w:r w:rsidRPr="003D0CC4">
              <w:rPr>
                <w:rFonts w:ascii="Times New Roman" w:eastAsia="Times New Roman" w:hAnsi="Times New Roman" w:cs="Times New Roman"/>
                <w:color w:val="000000"/>
                <w:spacing w:val="3"/>
                <w:sz w:val="23"/>
                <w:szCs w:val="23"/>
              </w:rPr>
              <w:t xml:space="preserve"> ультрафильтрация / </w:t>
            </w:r>
            <w:proofErr w:type="spellStart"/>
            <w:r w:rsidRPr="003D0CC4">
              <w:rPr>
                <w:rFonts w:ascii="Times New Roman" w:eastAsia="Times New Roman" w:hAnsi="Times New Roman" w:cs="Times New Roman"/>
                <w:color w:val="000000"/>
                <w:spacing w:val="3"/>
                <w:sz w:val="23"/>
                <w:szCs w:val="23"/>
              </w:rPr>
              <w:t>диафильтрация</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арқылы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шоғырланады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Дәрілік</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заттың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негізгі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ерітіндісі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сүзіледі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бір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реттік</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контейнерлерге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толтырылады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ұзақ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уақыт</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сақтау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үшін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мұздатылады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Сыни</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параметрлерді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бақылау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тазалау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кезеңінен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басталады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контейнерлерге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толтыру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кезеңіне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дейін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жалғасады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вирустық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жүктемені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эндотоксинді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бионагрузка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т.б</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тексеру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Барлық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бастапқы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шикізатты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бақылаудың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сипаттамасы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берілген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Критикалық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кезеңдерді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бақылау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субстанциипод</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өнімнің</w:t>
            </w:r>
            <w:proofErr w:type="spellEnd"/>
            <w:r w:rsidRPr="003D0CC4">
              <w:rPr>
                <w:rFonts w:ascii="Times New Roman" w:eastAsia="Times New Roman" w:hAnsi="Times New Roman" w:cs="Times New Roman"/>
                <w:color w:val="000000"/>
                <w:spacing w:val="3"/>
                <w:sz w:val="23"/>
                <w:szCs w:val="23"/>
              </w:rPr>
              <w:t xml:space="preserve"> 3 </w:t>
            </w:r>
            <w:proofErr w:type="spellStart"/>
            <w:r w:rsidRPr="003D0CC4">
              <w:rPr>
                <w:rFonts w:ascii="Times New Roman" w:eastAsia="Times New Roman" w:hAnsi="Times New Roman" w:cs="Times New Roman"/>
                <w:color w:val="000000"/>
                <w:spacing w:val="3"/>
                <w:sz w:val="23"/>
                <w:szCs w:val="23"/>
              </w:rPr>
              <w:t>сериясындағы</w:t>
            </w:r>
            <w:proofErr w:type="spellEnd"/>
            <w:r w:rsidRPr="003D0CC4">
              <w:rPr>
                <w:rFonts w:ascii="Times New Roman" w:eastAsia="Times New Roman" w:hAnsi="Times New Roman" w:cs="Times New Roman"/>
                <w:color w:val="000000"/>
                <w:spacing w:val="3"/>
                <w:sz w:val="23"/>
                <w:szCs w:val="23"/>
              </w:rPr>
              <w:t xml:space="preserve"> валидация </w:t>
            </w:r>
            <w:proofErr w:type="spellStart"/>
            <w:r w:rsidRPr="003D0CC4">
              <w:rPr>
                <w:rFonts w:ascii="Times New Roman" w:eastAsia="Times New Roman" w:hAnsi="Times New Roman" w:cs="Times New Roman"/>
                <w:color w:val="000000"/>
                <w:spacing w:val="3"/>
                <w:sz w:val="23"/>
                <w:szCs w:val="23"/>
              </w:rPr>
              <w:t>деректерімен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расталады</w:t>
            </w:r>
            <w:proofErr w:type="spellEnd"/>
            <w:r w:rsidRPr="003D0CC4">
              <w:rPr>
                <w:rFonts w:ascii="Times New Roman" w:eastAsia="Times New Roman" w:hAnsi="Times New Roman" w:cs="Times New Roman"/>
                <w:color w:val="000000"/>
                <w:spacing w:val="3"/>
                <w:sz w:val="23"/>
                <w:szCs w:val="23"/>
              </w:rPr>
              <w:t xml:space="preserve"> (№bf0005, №bf0006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№bf0007). </w:t>
            </w:r>
            <w:proofErr w:type="spellStart"/>
            <w:r w:rsidRPr="003D0CC4">
              <w:rPr>
                <w:rFonts w:ascii="Times New Roman" w:eastAsia="Times New Roman" w:hAnsi="Times New Roman" w:cs="Times New Roman"/>
                <w:color w:val="000000"/>
                <w:spacing w:val="3"/>
                <w:sz w:val="23"/>
                <w:szCs w:val="23"/>
              </w:rPr>
              <w:t>Дәлел</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Эдманды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секвенирлеу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пептидті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карталау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әдістерімен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анықталды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Үшінші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құрылым</w:t>
            </w:r>
            <w:proofErr w:type="spellEnd"/>
            <w:r w:rsidRPr="003D0CC4">
              <w:rPr>
                <w:rFonts w:ascii="Times New Roman" w:eastAsia="Times New Roman" w:hAnsi="Times New Roman" w:cs="Times New Roman"/>
                <w:color w:val="000000"/>
                <w:spacing w:val="3"/>
                <w:sz w:val="23"/>
                <w:szCs w:val="23"/>
              </w:rPr>
              <w:t xml:space="preserve"> CD-, </w:t>
            </w:r>
            <w:proofErr w:type="spellStart"/>
            <w:r w:rsidRPr="003D0CC4">
              <w:rPr>
                <w:rFonts w:ascii="Times New Roman" w:eastAsia="Times New Roman" w:hAnsi="Times New Roman" w:cs="Times New Roman"/>
                <w:color w:val="000000"/>
                <w:spacing w:val="3"/>
                <w:sz w:val="23"/>
                <w:szCs w:val="23"/>
              </w:rPr>
              <w:t>флуорисцентті</w:t>
            </w:r>
            <w:proofErr w:type="spellEnd"/>
            <w:r w:rsidRPr="003D0CC4">
              <w:rPr>
                <w:rFonts w:ascii="Times New Roman" w:eastAsia="Times New Roman" w:hAnsi="Times New Roman" w:cs="Times New Roman"/>
                <w:color w:val="000000"/>
                <w:spacing w:val="3"/>
                <w:sz w:val="23"/>
                <w:szCs w:val="23"/>
              </w:rPr>
              <w:t xml:space="preserve"> спектроскопия, Х-Рэй Кристаллография, </w:t>
            </w:r>
            <w:proofErr w:type="spellStart"/>
            <w:r w:rsidRPr="003D0CC4">
              <w:rPr>
                <w:rFonts w:ascii="Times New Roman" w:eastAsia="Times New Roman" w:hAnsi="Times New Roman" w:cs="Times New Roman"/>
                <w:color w:val="000000"/>
                <w:spacing w:val="3"/>
                <w:sz w:val="23"/>
                <w:szCs w:val="23"/>
              </w:rPr>
              <w:t>дифференциалды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сканерлейтін</w:t>
            </w:r>
            <w:proofErr w:type="spellEnd"/>
            <w:r w:rsidRPr="003D0CC4">
              <w:rPr>
                <w:rFonts w:ascii="Times New Roman" w:eastAsia="Times New Roman" w:hAnsi="Times New Roman" w:cs="Times New Roman"/>
                <w:color w:val="000000"/>
                <w:spacing w:val="3"/>
                <w:sz w:val="23"/>
                <w:szCs w:val="23"/>
              </w:rPr>
              <w:t xml:space="preserve"> калориметрия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УК </w:t>
            </w:r>
            <w:proofErr w:type="spellStart"/>
            <w:r w:rsidRPr="003D0CC4">
              <w:rPr>
                <w:rFonts w:ascii="Times New Roman" w:eastAsia="Times New Roman" w:hAnsi="Times New Roman" w:cs="Times New Roman"/>
                <w:color w:val="000000"/>
                <w:spacing w:val="3"/>
                <w:sz w:val="23"/>
                <w:szCs w:val="23"/>
              </w:rPr>
              <w:t>спектрофотометрия</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арқылы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талданды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Субстанциялардың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әлеуетті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қоспалары</w:t>
            </w:r>
            <w:proofErr w:type="spellEnd"/>
            <w:r w:rsidRPr="003D0CC4">
              <w:rPr>
                <w:rFonts w:ascii="Times New Roman" w:eastAsia="Times New Roman" w:hAnsi="Times New Roman" w:cs="Times New Roman"/>
                <w:color w:val="000000"/>
                <w:spacing w:val="3"/>
                <w:sz w:val="23"/>
                <w:szCs w:val="23"/>
              </w:rPr>
              <w:t xml:space="preserve"> пост-</w:t>
            </w:r>
            <w:proofErr w:type="spellStart"/>
            <w:r w:rsidRPr="003D0CC4">
              <w:rPr>
                <w:rFonts w:ascii="Times New Roman" w:eastAsia="Times New Roman" w:hAnsi="Times New Roman" w:cs="Times New Roman"/>
                <w:color w:val="000000"/>
                <w:spacing w:val="3"/>
                <w:sz w:val="23"/>
                <w:szCs w:val="23"/>
              </w:rPr>
              <w:t>трансляциялық</w:t>
            </w:r>
            <w:proofErr w:type="spellEnd"/>
            <w:r w:rsidRPr="003D0CC4">
              <w:rPr>
                <w:rFonts w:ascii="Times New Roman" w:eastAsia="Times New Roman" w:hAnsi="Times New Roman" w:cs="Times New Roman"/>
                <w:color w:val="000000"/>
                <w:spacing w:val="3"/>
                <w:sz w:val="23"/>
                <w:szCs w:val="23"/>
              </w:rPr>
              <w:t xml:space="preserve"> модификация </w:t>
            </w:r>
            <w:proofErr w:type="spellStart"/>
            <w:r w:rsidRPr="003D0CC4">
              <w:rPr>
                <w:rFonts w:ascii="Times New Roman" w:eastAsia="Times New Roman" w:hAnsi="Times New Roman" w:cs="Times New Roman"/>
                <w:color w:val="000000"/>
                <w:spacing w:val="3"/>
                <w:sz w:val="23"/>
                <w:szCs w:val="23"/>
              </w:rPr>
              <w:t>үдерістерінен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келіп</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түскен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заттар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ақуыздар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және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иесінің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жасушалары</w:t>
            </w:r>
            <w:proofErr w:type="spellEnd"/>
            <w:r w:rsidRPr="003D0CC4">
              <w:rPr>
                <w:rFonts w:ascii="Times New Roman" w:eastAsia="Times New Roman" w:hAnsi="Times New Roman" w:cs="Times New Roman"/>
                <w:color w:val="000000"/>
                <w:spacing w:val="3"/>
                <w:sz w:val="23"/>
                <w:szCs w:val="23"/>
              </w:rPr>
              <w:t xml:space="preserve"> ДНҚ, </w:t>
            </w:r>
            <w:proofErr w:type="spellStart"/>
            <w:r w:rsidRPr="003D0CC4">
              <w:rPr>
                <w:rFonts w:ascii="Times New Roman" w:eastAsia="Times New Roman" w:hAnsi="Times New Roman" w:cs="Times New Roman"/>
                <w:color w:val="000000"/>
                <w:spacing w:val="3"/>
                <w:sz w:val="23"/>
                <w:szCs w:val="23"/>
              </w:rPr>
              <w:t>индукторлар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антибиотиктер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немесе</w:t>
            </w:r>
            <w:proofErr w:type="spellEnd"/>
            <w:r w:rsidRPr="003D0CC4">
              <w:rPr>
                <w:rFonts w:ascii="Times New Roman" w:eastAsia="Times New Roman" w:hAnsi="Times New Roman" w:cs="Times New Roman"/>
                <w:color w:val="000000"/>
                <w:spacing w:val="3"/>
                <w:sz w:val="23"/>
                <w:szCs w:val="23"/>
              </w:rPr>
              <w:t xml:space="preserve"> орта </w:t>
            </w:r>
            <w:proofErr w:type="spellStart"/>
            <w:r w:rsidRPr="003D0CC4">
              <w:rPr>
                <w:rFonts w:ascii="Times New Roman" w:eastAsia="Times New Roman" w:hAnsi="Times New Roman" w:cs="Times New Roman"/>
                <w:color w:val="000000"/>
                <w:spacing w:val="3"/>
                <w:sz w:val="23"/>
                <w:szCs w:val="23"/>
              </w:rPr>
              <w:t>болуы</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мүмкін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Белсенді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субстанцияға</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ұсынылған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аналитикалық</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әдістер</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валидациямен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расталған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күнделікті</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тестілеуде</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пайдалану</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үшін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өзінің</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жарамдылығын</w:t>
            </w:r>
            <w:proofErr w:type="spellEnd"/>
            <w:r w:rsidRPr="003D0CC4">
              <w:rPr>
                <w:rFonts w:ascii="Times New Roman" w:eastAsia="Times New Roman" w:hAnsi="Times New Roman" w:cs="Times New Roman"/>
                <w:color w:val="000000"/>
                <w:spacing w:val="3"/>
                <w:sz w:val="23"/>
                <w:szCs w:val="23"/>
              </w:rPr>
              <w:t xml:space="preserve"> </w:t>
            </w:r>
            <w:proofErr w:type="spellStart"/>
            <w:r w:rsidRPr="003D0CC4">
              <w:rPr>
                <w:rFonts w:ascii="Times New Roman" w:eastAsia="Times New Roman" w:hAnsi="Times New Roman" w:cs="Times New Roman"/>
                <w:color w:val="000000"/>
                <w:spacing w:val="3"/>
                <w:sz w:val="23"/>
                <w:szCs w:val="23"/>
              </w:rPr>
              <w:t>растайды.</w:t>
            </w:r>
            <w:proofErr w:type="spellEnd"/>
            <w:r>
              <w:rPr>
                <w:rFonts w:ascii="Times New Roman" w:eastAsia="Times New Roman" w:hAnsi="Times New Roman" w:cs="Times New Roman"/>
                <w:color w:val="000000"/>
                <w:spacing w:val="3"/>
                <w:sz w:val="23"/>
                <w:szCs w:val="23"/>
                <w:lang w:val="kk-KZ"/>
              </w:rPr>
              <w:t xml:space="preserve"> Б</w:t>
            </w:r>
            <w:r w:rsidRPr="003D0CC4">
              <w:rPr>
                <w:rFonts w:ascii="Times New Roman" w:eastAsia="Times New Roman" w:hAnsi="Times New Roman" w:cs="Times New Roman"/>
                <w:color w:val="000000"/>
                <w:spacing w:val="3"/>
                <w:sz w:val="23"/>
                <w:szCs w:val="23"/>
                <w:lang w:val="kk-KZ"/>
              </w:rPr>
              <w:t>елсенді субстанция</w:t>
            </w:r>
            <w:r w:rsidRPr="003D0CC4">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lang w:val="kk-KZ"/>
              </w:rPr>
              <w:t>с</w:t>
            </w:r>
            <w:r w:rsidRPr="003D0CC4">
              <w:rPr>
                <w:rFonts w:ascii="Times New Roman" w:eastAsia="Times New Roman" w:hAnsi="Times New Roman" w:cs="Times New Roman"/>
                <w:color w:val="000000"/>
                <w:spacing w:val="3"/>
                <w:sz w:val="23"/>
                <w:szCs w:val="23"/>
                <w:lang w:val="kk-KZ"/>
              </w:rPr>
              <w:t xml:space="preserve">ерияларға талдау </w:t>
            </w:r>
            <w:r>
              <w:rPr>
                <w:rFonts w:ascii="Times New Roman" w:eastAsia="Times New Roman" w:hAnsi="Times New Roman" w:cs="Times New Roman"/>
                <w:color w:val="000000"/>
                <w:spacing w:val="3"/>
                <w:sz w:val="23"/>
                <w:szCs w:val="23"/>
                <w:lang w:val="kk-KZ"/>
              </w:rPr>
              <w:t>ұсынылды</w:t>
            </w:r>
            <w:r w:rsidRPr="003D0CC4">
              <w:rPr>
                <w:rFonts w:ascii="Times New Roman" w:eastAsia="Times New Roman" w:hAnsi="Times New Roman" w:cs="Times New Roman"/>
                <w:color w:val="000000"/>
                <w:spacing w:val="3"/>
                <w:sz w:val="23"/>
                <w:szCs w:val="23"/>
                <w:lang w:val="kk-KZ"/>
              </w:rPr>
              <w:t>. Регламенттелетін нормалар шегінде талдау нәтижелері, ал көрсеткіштер өндірушінің спецификациясына сәйкес келеді. Бастапқы стандарт қолданылатын стандартты материалдар Швейцария өндірушісінен алынған, ол бұдан әрі тестілеу процесінде жұмыс стандарттары ретінде пайдалану үшін дайындалған. Субстанцияларды сақтауға арналған контейнерлер ретінде ЕФ сәйкес полимерлік материалдан жасалған бір реттік контейнерлер пайдаланылады. Резюме және тұрақтылық бойынша деректер ұсынылды. Белсенді субстанция ҚР МФ, ЕФ, БФ, ФСШАДА сипатталмаған. Сапа көрсеткіштері өндірушінің спецификациясының талаптарына сәйкес келеді.</w:t>
            </w:r>
          </w:p>
        </w:tc>
      </w:tr>
    </w:tbl>
    <w:p w14:paraId="05E93AC6" w14:textId="77777777" w:rsidR="008F4729" w:rsidRDefault="008F4729">
      <w:pPr>
        <w:sectPr w:rsidR="008F4729">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F4729" w14:paraId="349D36BE" w14:textId="77777777" w:rsidTr="007A4BF7">
        <w:trPr>
          <w:cantSplit/>
          <w:trHeight w:hRule="exact" w:val="355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084A9"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E3337" w14:textId="77777777" w:rsidR="008F4729" w:rsidRDefault="008F4729"/>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AFAD6D" w14:textId="2B37C0F5" w:rsidR="008F4729" w:rsidRDefault="00E86823" w:rsidP="003D0CC4">
            <w:pPr>
              <w:widowControl w:val="0"/>
              <w:spacing w:before="3" w:line="240" w:lineRule="auto"/>
              <w:ind w:right="9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ив</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суб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нци</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Регламенттелетін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нормалар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шегінде</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талдау</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нәтижелері</w:t>
            </w:r>
            <w:proofErr w:type="spellEnd"/>
            <w:r w:rsidR="007A4BF7" w:rsidRPr="007A4BF7">
              <w:rPr>
                <w:rFonts w:ascii="Times New Roman" w:eastAsia="Times New Roman" w:hAnsi="Times New Roman" w:cs="Times New Roman"/>
                <w:color w:val="000000"/>
                <w:spacing w:val="2"/>
                <w:sz w:val="23"/>
                <w:szCs w:val="23"/>
              </w:rPr>
              <w:t xml:space="preserve">, ал </w:t>
            </w:r>
            <w:proofErr w:type="spellStart"/>
            <w:r w:rsidR="007A4BF7" w:rsidRPr="007A4BF7">
              <w:rPr>
                <w:rFonts w:ascii="Times New Roman" w:eastAsia="Times New Roman" w:hAnsi="Times New Roman" w:cs="Times New Roman"/>
                <w:color w:val="000000"/>
                <w:spacing w:val="2"/>
                <w:sz w:val="23"/>
                <w:szCs w:val="23"/>
              </w:rPr>
              <w:t>көрсеткіштер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өндірушінің</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спецификациясына</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сәйкес</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келеді</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Бастапқы</w:t>
            </w:r>
            <w:proofErr w:type="spellEnd"/>
            <w:r w:rsidR="007A4BF7" w:rsidRPr="007A4BF7">
              <w:rPr>
                <w:rFonts w:ascii="Times New Roman" w:eastAsia="Times New Roman" w:hAnsi="Times New Roman" w:cs="Times New Roman"/>
                <w:color w:val="000000"/>
                <w:spacing w:val="2"/>
                <w:sz w:val="23"/>
                <w:szCs w:val="23"/>
              </w:rPr>
              <w:t xml:space="preserve"> стандарт </w:t>
            </w:r>
            <w:proofErr w:type="spellStart"/>
            <w:r w:rsidR="007A4BF7" w:rsidRPr="007A4BF7">
              <w:rPr>
                <w:rFonts w:ascii="Times New Roman" w:eastAsia="Times New Roman" w:hAnsi="Times New Roman" w:cs="Times New Roman"/>
                <w:color w:val="000000"/>
                <w:spacing w:val="2"/>
                <w:sz w:val="23"/>
                <w:szCs w:val="23"/>
              </w:rPr>
              <w:t>қолданылатын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стандартты</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материалдар</w:t>
            </w:r>
            <w:proofErr w:type="spellEnd"/>
            <w:r w:rsidR="007A4BF7" w:rsidRPr="007A4BF7">
              <w:rPr>
                <w:rFonts w:ascii="Times New Roman" w:eastAsia="Times New Roman" w:hAnsi="Times New Roman" w:cs="Times New Roman"/>
                <w:color w:val="000000"/>
                <w:spacing w:val="2"/>
                <w:sz w:val="23"/>
                <w:szCs w:val="23"/>
              </w:rPr>
              <w:t xml:space="preserve"> Швейцария </w:t>
            </w:r>
            <w:proofErr w:type="spellStart"/>
            <w:r w:rsidR="007A4BF7" w:rsidRPr="007A4BF7">
              <w:rPr>
                <w:rFonts w:ascii="Times New Roman" w:eastAsia="Times New Roman" w:hAnsi="Times New Roman" w:cs="Times New Roman"/>
                <w:color w:val="000000"/>
                <w:spacing w:val="2"/>
                <w:sz w:val="23"/>
                <w:szCs w:val="23"/>
              </w:rPr>
              <w:t>өндірушісінен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алынған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ол</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бұдан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әрі</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тестілеу</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процесінде</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жұмыс</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стандарттары</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ретінде</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пайдалану</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үшін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дайындалған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Субстанцияларды</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сақтауға</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арналған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контейнерлер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ретінде</w:t>
            </w:r>
            <w:proofErr w:type="spellEnd"/>
            <w:r w:rsidR="007A4BF7" w:rsidRPr="007A4BF7">
              <w:rPr>
                <w:rFonts w:ascii="Times New Roman" w:eastAsia="Times New Roman" w:hAnsi="Times New Roman" w:cs="Times New Roman"/>
                <w:color w:val="000000"/>
                <w:spacing w:val="2"/>
                <w:sz w:val="23"/>
                <w:szCs w:val="23"/>
              </w:rPr>
              <w:t xml:space="preserve"> ЕФ </w:t>
            </w:r>
            <w:proofErr w:type="spellStart"/>
            <w:r w:rsidR="007A4BF7" w:rsidRPr="007A4BF7">
              <w:rPr>
                <w:rFonts w:ascii="Times New Roman" w:eastAsia="Times New Roman" w:hAnsi="Times New Roman" w:cs="Times New Roman"/>
                <w:color w:val="000000"/>
                <w:spacing w:val="2"/>
                <w:sz w:val="23"/>
                <w:szCs w:val="23"/>
              </w:rPr>
              <w:t>сәйкес</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полимерлік</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материалдан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жасалған</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бір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реттік</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контейнерлер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пайдаланылады</w:t>
            </w:r>
            <w:proofErr w:type="spellEnd"/>
            <w:r w:rsidR="007A4BF7" w:rsidRPr="007A4BF7">
              <w:rPr>
                <w:rFonts w:ascii="Times New Roman" w:eastAsia="Times New Roman" w:hAnsi="Times New Roman" w:cs="Times New Roman"/>
                <w:color w:val="000000"/>
                <w:spacing w:val="2"/>
                <w:sz w:val="23"/>
                <w:szCs w:val="23"/>
              </w:rPr>
              <w:t xml:space="preserve">. Резюме </w:t>
            </w:r>
            <w:proofErr w:type="spellStart"/>
            <w:r w:rsidR="007A4BF7" w:rsidRPr="007A4BF7">
              <w:rPr>
                <w:rFonts w:ascii="Times New Roman" w:eastAsia="Times New Roman" w:hAnsi="Times New Roman" w:cs="Times New Roman"/>
                <w:color w:val="000000"/>
                <w:spacing w:val="2"/>
                <w:sz w:val="23"/>
                <w:szCs w:val="23"/>
              </w:rPr>
              <w:t>және</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тұрақтылық</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бойынша</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деректер</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ұсынылды</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Белсенді</w:t>
            </w:r>
            <w:proofErr w:type="spellEnd"/>
            <w:r w:rsidR="007A4BF7" w:rsidRPr="007A4BF7">
              <w:rPr>
                <w:rFonts w:ascii="Times New Roman" w:eastAsia="Times New Roman" w:hAnsi="Times New Roman" w:cs="Times New Roman"/>
                <w:color w:val="000000"/>
                <w:spacing w:val="2"/>
                <w:sz w:val="23"/>
                <w:szCs w:val="23"/>
              </w:rPr>
              <w:t xml:space="preserve"> субстанция ҚР МФ, ЕФ, БФ, </w:t>
            </w:r>
            <w:r w:rsidR="007A4BF7">
              <w:rPr>
                <w:rFonts w:ascii="Times New Roman" w:eastAsia="Times New Roman" w:hAnsi="Times New Roman" w:cs="Times New Roman"/>
                <w:color w:val="000000"/>
                <w:spacing w:val="2"/>
                <w:sz w:val="23"/>
                <w:szCs w:val="23"/>
                <w:lang w:val="kk-KZ"/>
              </w:rPr>
              <w:t>АҚШФ</w:t>
            </w:r>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сипатталмаған</w:t>
            </w:r>
            <w:proofErr w:type="spellEnd"/>
            <w:r w:rsidR="007A4BF7" w:rsidRPr="007A4BF7">
              <w:rPr>
                <w:rFonts w:ascii="Times New Roman" w:eastAsia="Times New Roman" w:hAnsi="Times New Roman" w:cs="Times New Roman"/>
                <w:color w:val="000000"/>
                <w:spacing w:val="2"/>
                <w:sz w:val="23"/>
                <w:szCs w:val="23"/>
              </w:rPr>
              <w:t xml:space="preserve">. Сапа </w:t>
            </w:r>
            <w:proofErr w:type="spellStart"/>
            <w:r w:rsidR="007A4BF7" w:rsidRPr="007A4BF7">
              <w:rPr>
                <w:rFonts w:ascii="Times New Roman" w:eastAsia="Times New Roman" w:hAnsi="Times New Roman" w:cs="Times New Roman"/>
                <w:color w:val="000000"/>
                <w:spacing w:val="2"/>
                <w:sz w:val="23"/>
                <w:szCs w:val="23"/>
              </w:rPr>
              <w:t>көрсеткіштері</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өндірушінің</w:t>
            </w:r>
            <w:proofErr w:type="spellEnd"/>
            <w:r w:rsidR="007A4BF7" w:rsidRPr="007A4BF7">
              <w:rPr>
                <w:rFonts w:ascii="Times New Roman" w:eastAsia="Times New Roman" w:hAnsi="Times New Roman" w:cs="Times New Roman"/>
                <w:color w:val="000000"/>
                <w:spacing w:val="2"/>
                <w:sz w:val="23"/>
                <w:szCs w:val="23"/>
              </w:rPr>
              <w:t xml:space="preserve"> </w:t>
            </w:r>
            <w:r w:rsidR="007A4BF7">
              <w:rPr>
                <w:rFonts w:ascii="Times New Roman" w:eastAsia="Times New Roman" w:hAnsi="Times New Roman" w:cs="Times New Roman"/>
                <w:color w:val="000000"/>
                <w:spacing w:val="2"/>
                <w:sz w:val="23"/>
                <w:szCs w:val="23"/>
                <w:lang w:val="kk-KZ"/>
              </w:rPr>
              <w:t xml:space="preserve">өзіндік </w:t>
            </w:r>
            <w:proofErr w:type="gramStart"/>
            <w:r w:rsidR="007A4BF7">
              <w:rPr>
                <w:rFonts w:ascii="Times New Roman" w:eastAsia="Times New Roman" w:hAnsi="Times New Roman" w:cs="Times New Roman"/>
                <w:color w:val="000000"/>
                <w:spacing w:val="2"/>
                <w:sz w:val="23"/>
                <w:szCs w:val="23"/>
                <w:lang w:val="kk-KZ"/>
              </w:rPr>
              <w:t xml:space="preserve">ерекшелгінің </w:t>
            </w:r>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талаптарына</w:t>
            </w:r>
            <w:proofErr w:type="spellEnd"/>
            <w:proofErr w:type="gram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сәйкес</w:t>
            </w:r>
            <w:proofErr w:type="spellEnd"/>
            <w:r w:rsidR="007A4BF7" w:rsidRPr="007A4BF7">
              <w:rPr>
                <w:rFonts w:ascii="Times New Roman" w:eastAsia="Times New Roman" w:hAnsi="Times New Roman" w:cs="Times New Roman"/>
                <w:color w:val="000000"/>
                <w:spacing w:val="2"/>
                <w:sz w:val="23"/>
                <w:szCs w:val="23"/>
              </w:rPr>
              <w:t xml:space="preserve"> </w:t>
            </w:r>
            <w:proofErr w:type="spellStart"/>
            <w:r w:rsidR="007A4BF7" w:rsidRPr="007A4BF7">
              <w:rPr>
                <w:rFonts w:ascii="Times New Roman" w:eastAsia="Times New Roman" w:hAnsi="Times New Roman" w:cs="Times New Roman"/>
                <w:color w:val="000000"/>
                <w:spacing w:val="2"/>
                <w:sz w:val="23"/>
                <w:szCs w:val="23"/>
              </w:rPr>
              <w:t>келеді</w:t>
            </w:r>
            <w:proofErr w:type="spellEnd"/>
            <w:r w:rsidR="007A4BF7" w:rsidRPr="007A4BF7">
              <w:rPr>
                <w:rFonts w:ascii="Times New Roman" w:eastAsia="Times New Roman" w:hAnsi="Times New Roman" w:cs="Times New Roman"/>
                <w:color w:val="000000"/>
                <w:spacing w:val="2"/>
                <w:sz w:val="23"/>
                <w:szCs w:val="23"/>
              </w:rPr>
              <w:t>.</w:t>
            </w:r>
          </w:p>
        </w:tc>
      </w:tr>
      <w:tr w:rsidR="008F4729" w14:paraId="36CD3CB6" w14:textId="77777777">
        <w:trPr>
          <w:cantSplit/>
          <w:trHeight w:hRule="exact" w:val="348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9F284" w14:textId="77777777" w:rsidR="008F4729" w:rsidRDefault="008F4729">
            <w:pPr>
              <w:spacing w:line="240" w:lineRule="exact"/>
              <w:rPr>
                <w:sz w:val="24"/>
                <w:szCs w:val="24"/>
              </w:rPr>
            </w:pPr>
          </w:p>
          <w:p w14:paraId="45E95D1D" w14:textId="77777777" w:rsidR="008F4729" w:rsidRDefault="008F4729">
            <w:pPr>
              <w:spacing w:line="240" w:lineRule="exact"/>
              <w:rPr>
                <w:sz w:val="24"/>
                <w:szCs w:val="24"/>
              </w:rPr>
            </w:pPr>
          </w:p>
          <w:p w14:paraId="24A5ECFD" w14:textId="77777777" w:rsidR="008F4729" w:rsidRDefault="008F4729">
            <w:pPr>
              <w:spacing w:line="240" w:lineRule="exact"/>
              <w:rPr>
                <w:sz w:val="24"/>
                <w:szCs w:val="24"/>
              </w:rPr>
            </w:pPr>
          </w:p>
          <w:p w14:paraId="0C817C62" w14:textId="77777777" w:rsidR="008F4729" w:rsidRDefault="008F4729">
            <w:pPr>
              <w:spacing w:line="240" w:lineRule="exact"/>
              <w:rPr>
                <w:sz w:val="24"/>
                <w:szCs w:val="24"/>
              </w:rPr>
            </w:pPr>
          </w:p>
          <w:p w14:paraId="5E8D603D" w14:textId="77777777" w:rsidR="008F4729" w:rsidRDefault="008F4729">
            <w:pPr>
              <w:spacing w:line="240" w:lineRule="exact"/>
              <w:rPr>
                <w:sz w:val="24"/>
                <w:szCs w:val="24"/>
              </w:rPr>
            </w:pPr>
          </w:p>
          <w:p w14:paraId="70B1FD8B" w14:textId="77777777" w:rsidR="008F4729" w:rsidRDefault="008F4729">
            <w:pPr>
              <w:spacing w:line="240" w:lineRule="exact"/>
              <w:rPr>
                <w:sz w:val="24"/>
                <w:szCs w:val="24"/>
              </w:rPr>
            </w:pPr>
          </w:p>
          <w:p w14:paraId="7758A139" w14:textId="77777777" w:rsidR="008F4729" w:rsidRDefault="008F4729">
            <w:pPr>
              <w:spacing w:after="6" w:line="160" w:lineRule="exact"/>
              <w:rPr>
                <w:sz w:val="16"/>
                <w:szCs w:val="16"/>
              </w:rPr>
            </w:pPr>
          </w:p>
          <w:p w14:paraId="1E2DFEEC"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956E9" w14:textId="15229DA0" w:rsidR="008F4729" w:rsidRDefault="007A4BF7">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DA6080">
              <w:rPr>
                <w:rFonts w:ascii="Times New Roman" w:eastAsia="Times New Roman" w:hAnsi="Times New Roman" w:cs="Times New Roman"/>
                <w:color w:val="000000"/>
                <w:spacing w:val="2"/>
                <w:sz w:val="24"/>
                <w:szCs w:val="24"/>
              </w:rPr>
              <w:t>Қосымша</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заттар</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сапасы</w:t>
            </w:r>
            <w:proofErr w:type="spellEnd"/>
            <w:r w:rsidRPr="00DA6080">
              <w:rPr>
                <w:rFonts w:ascii="Times New Roman" w:eastAsia="Times New Roman" w:hAnsi="Times New Roman" w:cs="Times New Roman"/>
                <w:color w:val="000000"/>
                <w:spacing w:val="2"/>
                <w:sz w:val="24"/>
                <w:szCs w:val="24"/>
              </w:rPr>
              <w:t xml:space="preserve">, саны </w:t>
            </w:r>
            <w:proofErr w:type="spellStart"/>
            <w:r w:rsidRPr="00DA6080">
              <w:rPr>
                <w:rFonts w:ascii="Times New Roman" w:eastAsia="Times New Roman" w:hAnsi="Times New Roman" w:cs="Times New Roman"/>
                <w:color w:val="000000"/>
                <w:spacing w:val="2"/>
                <w:sz w:val="24"/>
                <w:szCs w:val="24"/>
              </w:rPr>
              <w:t>туралы</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мәліметтерді</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пайдалану</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мүмкіндігі</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туралы</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қорытындылармен</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804CE" w14:textId="556996B7" w:rsidR="008F4729" w:rsidRDefault="007A4BF7">
            <w:pPr>
              <w:widowControl w:val="0"/>
              <w:spacing w:before="3" w:line="240" w:lineRule="auto"/>
              <w:ind w:left="60" w:right="11"/>
              <w:rPr>
                <w:rFonts w:ascii="Times New Roman" w:eastAsia="Times New Roman" w:hAnsi="Times New Roman" w:cs="Times New Roman"/>
                <w:color w:val="000000"/>
                <w:sz w:val="23"/>
                <w:szCs w:val="23"/>
              </w:rPr>
            </w:pPr>
            <w:proofErr w:type="spellStart"/>
            <w:r w:rsidRPr="007A4BF7">
              <w:rPr>
                <w:rFonts w:ascii="Times New Roman" w:eastAsia="Times New Roman" w:hAnsi="Times New Roman" w:cs="Times New Roman"/>
                <w:color w:val="000000"/>
                <w:spacing w:val="2"/>
                <w:sz w:val="23"/>
                <w:szCs w:val="23"/>
              </w:rPr>
              <w:t>Фармакопеялық</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талаптарға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сәйкес</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дайын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өнімді</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өндіру</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кезінде</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пайдаланылатын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қосалқы</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заттар</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Қосымша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заттардың</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сапасын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растайтын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құжаттар</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ұсынылды</w:t>
            </w:r>
            <w:proofErr w:type="spellEnd"/>
            <w:r w:rsidRPr="007A4BF7">
              <w:rPr>
                <w:rFonts w:ascii="Times New Roman" w:eastAsia="Times New Roman" w:hAnsi="Times New Roman" w:cs="Times New Roman"/>
                <w:color w:val="000000"/>
                <w:spacing w:val="2"/>
                <w:sz w:val="23"/>
                <w:szCs w:val="23"/>
              </w:rPr>
              <w:t xml:space="preserve"> (азот </w:t>
            </w:r>
            <w:proofErr w:type="spellStart"/>
            <w:r w:rsidRPr="007A4BF7">
              <w:rPr>
                <w:rFonts w:ascii="Times New Roman" w:eastAsia="Times New Roman" w:hAnsi="Times New Roman" w:cs="Times New Roman"/>
                <w:color w:val="000000"/>
                <w:spacing w:val="2"/>
                <w:sz w:val="23"/>
                <w:szCs w:val="23"/>
              </w:rPr>
              <w:t>декларациясы</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метионинге</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трегалозға</w:t>
            </w:r>
            <w:proofErr w:type="spellEnd"/>
            <w:r w:rsidRPr="007A4BF7">
              <w:rPr>
                <w:rFonts w:ascii="Times New Roman" w:eastAsia="Times New Roman" w:hAnsi="Times New Roman" w:cs="Times New Roman"/>
                <w:color w:val="000000"/>
                <w:spacing w:val="2"/>
                <w:sz w:val="23"/>
                <w:szCs w:val="23"/>
              </w:rPr>
              <w:t>, l-</w:t>
            </w:r>
            <w:proofErr w:type="spellStart"/>
            <w:r w:rsidRPr="007A4BF7">
              <w:rPr>
                <w:rFonts w:ascii="Times New Roman" w:eastAsia="Times New Roman" w:hAnsi="Times New Roman" w:cs="Times New Roman"/>
                <w:color w:val="000000"/>
                <w:spacing w:val="2"/>
                <w:sz w:val="23"/>
                <w:szCs w:val="23"/>
              </w:rPr>
              <w:t>гистидинге</w:t>
            </w:r>
            <w:proofErr w:type="spellEnd"/>
            <w:r w:rsidRPr="007A4BF7">
              <w:rPr>
                <w:rFonts w:ascii="Times New Roman" w:eastAsia="Times New Roman" w:hAnsi="Times New Roman" w:cs="Times New Roman"/>
                <w:color w:val="000000"/>
                <w:spacing w:val="2"/>
                <w:sz w:val="23"/>
                <w:szCs w:val="23"/>
              </w:rPr>
              <w:t>, l-</w:t>
            </w:r>
            <w:proofErr w:type="spellStart"/>
            <w:r w:rsidRPr="007A4BF7">
              <w:rPr>
                <w:rFonts w:ascii="Times New Roman" w:eastAsia="Times New Roman" w:hAnsi="Times New Roman" w:cs="Times New Roman"/>
                <w:color w:val="000000"/>
                <w:spacing w:val="2"/>
                <w:sz w:val="23"/>
                <w:szCs w:val="23"/>
              </w:rPr>
              <w:t>метионинге</w:t>
            </w:r>
            <w:proofErr w:type="spellEnd"/>
            <w:r w:rsidRPr="007A4BF7">
              <w:rPr>
                <w:rFonts w:ascii="Times New Roman" w:eastAsia="Times New Roman" w:hAnsi="Times New Roman" w:cs="Times New Roman"/>
                <w:color w:val="000000"/>
                <w:spacing w:val="2"/>
                <w:sz w:val="23"/>
                <w:szCs w:val="23"/>
              </w:rPr>
              <w:t xml:space="preserve">, полисорбат-80 </w:t>
            </w:r>
            <w:proofErr w:type="spellStart"/>
            <w:r w:rsidRPr="007A4BF7">
              <w:rPr>
                <w:rFonts w:ascii="Times New Roman" w:eastAsia="Times New Roman" w:hAnsi="Times New Roman" w:cs="Times New Roman"/>
                <w:color w:val="000000"/>
                <w:spacing w:val="2"/>
                <w:sz w:val="23"/>
                <w:szCs w:val="23"/>
              </w:rPr>
              <w:t>және</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азотқа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талдау</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сертификаттары</w:t>
            </w:r>
            <w:proofErr w:type="spellEnd"/>
            <w:r w:rsidRPr="007A4BF7">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w:t>
            </w:r>
            <w:proofErr w:type="spellStart"/>
            <w:r w:rsidRPr="007A4BF7">
              <w:rPr>
                <w:rFonts w:ascii="Times New Roman" w:eastAsia="Times New Roman" w:hAnsi="Times New Roman" w:cs="Times New Roman"/>
                <w:color w:val="000000"/>
                <w:spacing w:val="2"/>
                <w:sz w:val="23"/>
                <w:szCs w:val="23"/>
              </w:rPr>
              <w:t>аталған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заттарға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микроорганизмдер</w:t>
            </w:r>
            <w:proofErr w:type="spellEnd"/>
            <w:r w:rsidRPr="007A4BF7">
              <w:rPr>
                <w:rFonts w:ascii="Times New Roman" w:eastAsia="Times New Roman" w:hAnsi="Times New Roman" w:cs="Times New Roman"/>
                <w:color w:val="000000"/>
                <w:spacing w:val="2"/>
                <w:sz w:val="23"/>
                <w:szCs w:val="23"/>
              </w:rPr>
              <w:t xml:space="preserve"> мен </w:t>
            </w:r>
            <w:proofErr w:type="spellStart"/>
            <w:r w:rsidRPr="007A4BF7">
              <w:rPr>
                <w:rFonts w:ascii="Times New Roman" w:eastAsia="Times New Roman" w:hAnsi="Times New Roman" w:cs="Times New Roman"/>
                <w:color w:val="000000"/>
                <w:spacing w:val="2"/>
                <w:sz w:val="23"/>
                <w:szCs w:val="23"/>
              </w:rPr>
              <w:t>бактериялық</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эндотоксиндердің</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құрамына</w:t>
            </w:r>
            <w:proofErr w:type="spellEnd"/>
            <w:r w:rsidRPr="007A4BF7">
              <w:rPr>
                <w:rFonts w:ascii="Times New Roman" w:eastAsia="Times New Roman" w:hAnsi="Times New Roman" w:cs="Times New Roman"/>
                <w:color w:val="000000"/>
                <w:spacing w:val="2"/>
                <w:sz w:val="23"/>
                <w:szCs w:val="23"/>
              </w:rPr>
              <w:t xml:space="preserve"> валидация </w:t>
            </w:r>
            <w:proofErr w:type="spellStart"/>
            <w:r w:rsidRPr="007A4BF7">
              <w:rPr>
                <w:rFonts w:ascii="Times New Roman" w:eastAsia="Times New Roman" w:hAnsi="Times New Roman" w:cs="Times New Roman"/>
                <w:color w:val="000000"/>
                <w:spacing w:val="2"/>
                <w:sz w:val="23"/>
                <w:szCs w:val="23"/>
              </w:rPr>
              <w:t>бойынша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есептер</w:t>
            </w:r>
            <w:proofErr w:type="spellEnd"/>
            <w:r>
              <w:rPr>
                <w:rFonts w:ascii="Times New Roman" w:eastAsia="Times New Roman" w:hAnsi="Times New Roman" w:cs="Times New Roman"/>
                <w:color w:val="000000"/>
                <w:spacing w:val="2"/>
                <w:sz w:val="23"/>
                <w:szCs w:val="23"/>
                <w:lang w:val="kk-KZ"/>
              </w:rPr>
              <w:t xml:space="preserve"> </w:t>
            </w:r>
            <w:proofErr w:type="spellStart"/>
            <w:r w:rsidRPr="007A4BF7">
              <w:rPr>
                <w:rFonts w:ascii="Times New Roman" w:eastAsia="Times New Roman" w:hAnsi="Times New Roman" w:cs="Times New Roman"/>
                <w:color w:val="000000"/>
                <w:spacing w:val="2"/>
                <w:sz w:val="23"/>
                <w:szCs w:val="23"/>
              </w:rPr>
              <w:t>берілген</w:t>
            </w:r>
            <w:proofErr w:type="spellEnd"/>
            <w:r>
              <w:rPr>
                <w:rFonts w:ascii="Times New Roman" w:eastAsia="Times New Roman" w:hAnsi="Times New Roman" w:cs="Times New Roman"/>
                <w:color w:val="000000"/>
                <w:spacing w:val="2"/>
                <w:sz w:val="23"/>
                <w:szCs w:val="23"/>
                <w:lang w:val="kk-KZ"/>
              </w:rPr>
              <w:t>)</w:t>
            </w:r>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Талдамалық</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әдістемелер</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ұсынылған</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жоқ</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өйткені</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қосалқы</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заттар</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нормативтік</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құжаттарға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сәйкес</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тестіленеді</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мұндай</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әдістемелердің</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валидациясы</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қолданылмайды</w:t>
            </w:r>
            <w:proofErr w:type="spellEnd"/>
            <w:r w:rsidRPr="007A4BF7">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Қ</w:t>
            </w:r>
            <w:proofErr w:type="spellStart"/>
            <w:r w:rsidRPr="007A4BF7">
              <w:rPr>
                <w:rFonts w:ascii="Times New Roman" w:eastAsia="Times New Roman" w:hAnsi="Times New Roman" w:cs="Times New Roman"/>
                <w:color w:val="000000"/>
                <w:spacing w:val="2"/>
                <w:sz w:val="23"/>
                <w:szCs w:val="23"/>
              </w:rPr>
              <w:t>осалқы</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заттарды</w:t>
            </w:r>
            <w:proofErr w:type="spellEnd"/>
            <w:r>
              <w:rPr>
                <w:rFonts w:ascii="Times New Roman" w:eastAsia="Times New Roman" w:hAnsi="Times New Roman" w:cs="Times New Roman"/>
                <w:color w:val="000000"/>
                <w:spacing w:val="2"/>
                <w:sz w:val="23"/>
                <w:szCs w:val="23"/>
                <w:lang w:val="kk-KZ"/>
              </w:rPr>
              <w:t>ң</w:t>
            </w:r>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негізде</w:t>
            </w:r>
            <w:proofErr w:type="spellEnd"/>
            <w:r>
              <w:rPr>
                <w:rFonts w:ascii="Times New Roman" w:eastAsia="Times New Roman" w:hAnsi="Times New Roman" w:cs="Times New Roman"/>
                <w:color w:val="000000"/>
                <w:spacing w:val="2"/>
                <w:sz w:val="23"/>
                <w:szCs w:val="23"/>
                <w:lang w:val="kk-KZ"/>
              </w:rPr>
              <w:t xml:space="preserve">месі </w:t>
            </w:r>
            <w:proofErr w:type="spellStart"/>
            <w:r w:rsidRPr="007A4BF7">
              <w:rPr>
                <w:rFonts w:ascii="Times New Roman" w:eastAsia="Times New Roman" w:hAnsi="Times New Roman" w:cs="Times New Roman"/>
                <w:color w:val="000000"/>
                <w:spacing w:val="2"/>
                <w:sz w:val="23"/>
                <w:szCs w:val="23"/>
              </w:rPr>
              <w:t>Еуропалық</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талаптарға</w:t>
            </w:r>
            <w:proofErr w:type="spellEnd"/>
            <w:r w:rsidRPr="007A4BF7">
              <w:rPr>
                <w:rFonts w:ascii="Times New Roman" w:eastAsia="Times New Roman" w:hAnsi="Times New Roman" w:cs="Times New Roman"/>
                <w:color w:val="000000"/>
                <w:spacing w:val="2"/>
                <w:sz w:val="23"/>
                <w:szCs w:val="23"/>
              </w:rPr>
              <w:t xml:space="preserve"> </w:t>
            </w:r>
            <w:proofErr w:type="spellStart"/>
            <w:r w:rsidRPr="007A4BF7">
              <w:rPr>
                <w:rFonts w:ascii="Times New Roman" w:eastAsia="Times New Roman" w:hAnsi="Times New Roman" w:cs="Times New Roman"/>
                <w:color w:val="000000"/>
                <w:spacing w:val="2"/>
                <w:sz w:val="23"/>
                <w:szCs w:val="23"/>
              </w:rPr>
              <w:t>сәйкес</w:t>
            </w:r>
            <w:proofErr w:type="spellEnd"/>
            <w:r>
              <w:rPr>
                <w:rFonts w:ascii="Times New Roman" w:eastAsia="Times New Roman" w:hAnsi="Times New Roman" w:cs="Times New Roman"/>
                <w:color w:val="000000"/>
                <w:spacing w:val="2"/>
                <w:sz w:val="23"/>
                <w:szCs w:val="23"/>
                <w:lang w:val="kk-KZ"/>
              </w:rPr>
              <w:t xml:space="preserve"> келеді</w:t>
            </w:r>
            <w:r w:rsidRPr="007A4BF7">
              <w:rPr>
                <w:rFonts w:ascii="Times New Roman" w:eastAsia="Times New Roman" w:hAnsi="Times New Roman" w:cs="Times New Roman"/>
                <w:color w:val="000000"/>
                <w:spacing w:val="2"/>
                <w:sz w:val="23"/>
                <w:szCs w:val="23"/>
              </w:rPr>
              <w:t>.</w:t>
            </w:r>
          </w:p>
        </w:tc>
      </w:tr>
      <w:tr w:rsidR="008F4729" w14:paraId="63784E72" w14:textId="7777777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7A9EDED7"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7DE4F" w14:textId="15D407B5" w:rsidR="008F4729" w:rsidRDefault="007A4BF7" w:rsidP="007A4BF7">
            <w:pPr>
              <w:widowControl w:val="0"/>
              <w:spacing w:before="3"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E86823">
              <w:rPr>
                <w:rFonts w:ascii="Times New Roman" w:eastAsia="Times New Roman" w:hAnsi="Times New Roman" w:cs="Times New Roman"/>
                <w:color w:val="000000"/>
                <w:spacing w:val="3"/>
                <w:sz w:val="23"/>
                <w:szCs w:val="23"/>
              </w:rPr>
              <w:t xml:space="preserve"> </w:t>
            </w:r>
            <w:r w:rsidR="00E86823">
              <w:rPr>
                <w:rFonts w:ascii="Times New Roman" w:eastAsia="Times New Roman" w:hAnsi="Times New Roman" w:cs="Times New Roman"/>
                <w:color w:val="000000"/>
                <w:spacing w:val="2"/>
                <w:sz w:val="23"/>
                <w:szCs w:val="23"/>
              </w:rPr>
              <w:t>препа</w:t>
            </w:r>
            <w:r w:rsidR="00E86823">
              <w:rPr>
                <w:rFonts w:ascii="Times New Roman" w:eastAsia="Times New Roman" w:hAnsi="Times New Roman" w:cs="Times New Roman"/>
                <w:color w:val="000000"/>
                <w:spacing w:val="3"/>
                <w:sz w:val="23"/>
                <w:szCs w:val="23"/>
              </w:rPr>
              <w:t>р</w:t>
            </w:r>
            <w:r w:rsidR="00E86823">
              <w:rPr>
                <w:rFonts w:ascii="Times New Roman" w:eastAsia="Times New Roman" w:hAnsi="Times New Roman" w:cs="Times New Roman"/>
                <w:color w:val="000000"/>
                <w:spacing w:val="1"/>
                <w:sz w:val="23"/>
                <w:szCs w:val="23"/>
              </w:rPr>
              <w:t>а</w:t>
            </w:r>
            <w:r w:rsidR="00E86823">
              <w:rPr>
                <w:rFonts w:ascii="Times New Roman" w:eastAsia="Times New Roman" w:hAnsi="Times New Roman" w:cs="Times New Roman"/>
                <w:color w:val="000000"/>
                <w:sz w:val="23"/>
                <w:szCs w:val="23"/>
              </w:rPr>
              <w:t>т</w:t>
            </w:r>
          </w:p>
        </w:tc>
      </w:tr>
      <w:tr w:rsidR="008F4729" w14:paraId="7AC99F82" w14:textId="77777777">
        <w:trPr>
          <w:cantSplit/>
          <w:trHeight w:hRule="exact" w:val="6922"/>
        </w:trPr>
        <w:tc>
          <w:tcPr>
            <w:tcW w:w="680" w:type="dxa"/>
            <w:vMerge/>
            <w:tcBorders>
              <w:left w:val="single" w:sz="4" w:space="0" w:color="000000"/>
              <w:right w:val="single" w:sz="4" w:space="0" w:color="000000"/>
            </w:tcBorders>
            <w:tcMar>
              <w:top w:w="0" w:type="dxa"/>
              <w:left w:w="0" w:type="dxa"/>
              <w:bottom w:w="0" w:type="dxa"/>
              <w:right w:w="0" w:type="dxa"/>
            </w:tcMar>
          </w:tcPr>
          <w:p w14:paraId="19664BC6"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75B50A" w14:textId="6C064182"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EE666" w14:textId="16A10E20" w:rsidR="008F4729" w:rsidRDefault="00415FE1">
            <w:pPr>
              <w:widowControl w:val="0"/>
              <w:spacing w:before="3" w:line="240" w:lineRule="auto"/>
              <w:ind w:left="60" w:right="13"/>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pacing w:val="3"/>
                <w:sz w:val="23"/>
                <w:szCs w:val="23"/>
              </w:rPr>
              <w:t>Препаратты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өндіруші</w:t>
            </w:r>
            <w:proofErr w:type="spellEnd"/>
            <w:r w:rsidRPr="00415FE1">
              <w:rPr>
                <w:rFonts w:ascii="Times New Roman" w:eastAsia="Times New Roman" w:hAnsi="Times New Roman" w:cs="Times New Roman"/>
                <w:color w:val="000000"/>
                <w:spacing w:val="3"/>
                <w:sz w:val="23"/>
                <w:szCs w:val="23"/>
              </w:rPr>
              <w:t xml:space="preserve"> Швейцария, </w:t>
            </w:r>
            <w:proofErr w:type="spellStart"/>
            <w:r w:rsidRPr="00415FE1">
              <w:rPr>
                <w:rFonts w:ascii="Times New Roman" w:eastAsia="Times New Roman" w:hAnsi="Times New Roman" w:cs="Times New Roman"/>
                <w:color w:val="000000"/>
                <w:spacing w:val="3"/>
                <w:sz w:val="23"/>
                <w:szCs w:val="23"/>
              </w:rPr>
              <w:t>бақылау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3"/>
                <w:sz w:val="23"/>
                <w:szCs w:val="23"/>
              </w:rPr>
              <w:t>у</w:t>
            </w:r>
            <w:r w:rsidRPr="00415FE1">
              <w:rPr>
                <w:rFonts w:ascii="Times New Roman" w:eastAsia="Times New Roman" w:hAnsi="Times New Roman" w:cs="Times New Roman"/>
                <w:color w:val="000000"/>
                <w:spacing w:val="3"/>
                <w:sz w:val="23"/>
                <w:szCs w:val="23"/>
              </w:rPr>
              <w:t>стрия</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Препаратқа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арналған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сериялардың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мөлшері</w:t>
            </w:r>
            <w:proofErr w:type="spellEnd"/>
            <w:r w:rsidRPr="00415FE1">
              <w:rPr>
                <w:rFonts w:ascii="Times New Roman" w:eastAsia="Times New Roman" w:hAnsi="Times New Roman" w:cs="Times New Roman"/>
                <w:color w:val="000000"/>
                <w:spacing w:val="3"/>
                <w:sz w:val="23"/>
                <w:szCs w:val="23"/>
              </w:rPr>
              <w:t xml:space="preserve"> мен </w:t>
            </w:r>
            <w:proofErr w:type="spellStart"/>
            <w:r w:rsidRPr="00415FE1">
              <w:rPr>
                <w:rFonts w:ascii="Times New Roman" w:eastAsia="Times New Roman" w:hAnsi="Times New Roman" w:cs="Times New Roman"/>
                <w:color w:val="000000"/>
                <w:spacing w:val="3"/>
                <w:sz w:val="23"/>
                <w:szCs w:val="23"/>
              </w:rPr>
              <w:t>құрамы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өндірістік</w:t>
            </w:r>
            <w:proofErr w:type="spellEnd"/>
            <w:r w:rsidRPr="00415FE1">
              <w:rPr>
                <w:rFonts w:ascii="Times New Roman" w:eastAsia="Times New Roman" w:hAnsi="Times New Roman" w:cs="Times New Roman"/>
                <w:color w:val="000000"/>
                <w:spacing w:val="3"/>
                <w:sz w:val="23"/>
                <w:szCs w:val="23"/>
              </w:rPr>
              <w:t xml:space="preserve"> формула) 25 кг (23000 </w:t>
            </w:r>
            <w:proofErr w:type="spellStart"/>
            <w:r w:rsidRPr="00415FE1">
              <w:rPr>
                <w:rFonts w:ascii="Times New Roman" w:eastAsia="Times New Roman" w:hAnsi="Times New Roman" w:cs="Times New Roman"/>
                <w:color w:val="000000"/>
                <w:spacing w:val="3"/>
                <w:sz w:val="23"/>
                <w:szCs w:val="23"/>
              </w:rPr>
              <w:t>алдын</w:t>
            </w:r>
            <w:proofErr w:type="spellEnd"/>
            <w:r w:rsidRPr="00415FE1">
              <w:rPr>
                <w:rFonts w:ascii="Times New Roman" w:eastAsia="Times New Roman" w:hAnsi="Times New Roman" w:cs="Times New Roman"/>
                <w:color w:val="000000"/>
                <w:spacing w:val="3"/>
                <w:sz w:val="23"/>
                <w:szCs w:val="23"/>
              </w:rPr>
              <w:t xml:space="preserve"> ала </w:t>
            </w:r>
            <w:proofErr w:type="spellStart"/>
            <w:r w:rsidRPr="00415FE1">
              <w:rPr>
                <w:rFonts w:ascii="Times New Roman" w:eastAsia="Times New Roman" w:hAnsi="Times New Roman" w:cs="Times New Roman"/>
                <w:color w:val="000000"/>
                <w:spacing w:val="3"/>
                <w:sz w:val="23"/>
                <w:szCs w:val="23"/>
              </w:rPr>
              <w:t>толтырылған</w:t>
            </w:r>
            <w:proofErr w:type="spellEnd"/>
            <w:r w:rsidRPr="00415FE1">
              <w:rPr>
                <w:rFonts w:ascii="Times New Roman" w:eastAsia="Times New Roman" w:hAnsi="Times New Roman" w:cs="Times New Roman"/>
                <w:color w:val="000000"/>
                <w:spacing w:val="3"/>
                <w:sz w:val="23"/>
                <w:szCs w:val="23"/>
              </w:rPr>
              <w:t xml:space="preserve"> шприц), 53,5 кг (49000 </w:t>
            </w:r>
            <w:proofErr w:type="spellStart"/>
            <w:r w:rsidRPr="00415FE1">
              <w:rPr>
                <w:rFonts w:ascii="Times New Roman" w:eastAsia="Times New Roman" w:hAnsi="Times New Roman" w:cs="Times New Roman"/>
                <w:color w:val="000000"/>
                <w:spacing w:val="3"/>
                <w:sz w:val="23"/>
                <w:szCs w:val="23"/>
              </w:rPr>
              <w:t>алдын</w:t>
            </w:r>
            <w:proofErr w:type="spellEnd"/>
            <w:r w:rsidRPr="00415FE1">
              <w:rPr>
                <w:rFonts w:ascii="Times New Roman" w:eastAsia="Times New Roman" w:hAnsi="Times New Roman" w:cs="Times New Roman"/>
                <w:color w:val="000000"/>
                <w:spacing w:val="3"/>
                <w:sz w:val="23"/>
                <w:szCs w:val="23"/>
              </w:rPr>
              <w:t xml:space="preserve"> ала </w:t>
            </w:r>
            <w:proofErr w:type="spellStart"/>
            <w:r w:rsidRPr="00415FE1">
              <w:rPr>
                <w:rFonts w:ascii="Times New Roman" w:eastAsia="Times New Roman" w:hAnsi="Times New Roman" w:cs="Times New Roman"/>
                <w:color w:val="000000"/>
                <w:spacing w:val="3"/>
                <w:sz w:val="23"/>
                <w:szCs w:val="23"/>
              </w:rPr>
              <w:t>толтырылған</w:t>
            </w:r>
            <w:proofErr w:type="spellEnd"/>
            <w:r w:rsidRPr="00415FE1">
              <w:rPr>
                <w:rFonts w:ascii="Times New Roman" w:eastAsia="Times New Roman" w:hAnsi="Times New Roman" w:cs="Times New Roman"/>
                <w:color w:val="000000"/>
                <w:spacing w:val="3"/>
                <w:sz w:val="23"/>
                <w:szCs w:val="23"/>
              </w:rPr>
              <w:t xml:space="preserve"> шприц), 83,1 (76000 </w:t>
            </w:r>
            <w:proofErr w:type="spellStart"/>
            <w:r w:rsidRPr="00415FE1">
              <w:rPr>
                <w:rFonts w:ascii="Times New Roman" w:eastAsia="Times New Roman" w:hAnsi="Times New Roman" w:cs="Times New Roman"/>
                <w:color w:val="000000"/>
                <w:spacing w:val="3"/>
                <w:sz w:val="23"/>
                <w:szCs w:val="23"/>
              </w:rPr>
              <w:t>алдын</w:t>
            </w:r>
            <w:proofErr w:type="spellEnd"/>
            <w:r w:rsidRPr="00415FE1">
              <w:rPr>
                <w:rFonts w:ascii="Times New Roman" w:eastAsia="Times New Roman" w:hAnsi="Times New Roman" w:cs="Times New Roman"/>
                <w:color w:val="000000"/>
                <w:spacing w:val="3"/>
                <w:sz w:val="23"/>
                <w:szCs w:val="23"/>
              </w:rPr>
              <w:t xml:space="preserve"> ала </w:t>
            </w:r>
            <w:proofErr w:type="spellStart"/>
            <w:r w:rsidRPr="00415FE1">
              <w:rPr>
                <w:rFonts w:ascii="Times New Roman" w:eastAsia="Times New Roman" w:hAnsi="Times New Roman" w:cs="Times New Roman"/>
                <w:color w:val="000000"/>
                <w:spacing w:val="3"/>
                <w:sz w:val="23"/>
                <w:szCs w:val="23"/>
              </w:rPr>
              <w:t>толтырылған</w:t>
            </w:r>
            <w:proofErr w:type="spellEnd"/>
            <w:r w:rsidRPr="00415FE1">
              <w:rPr>
                <w:rFonts w:ascii="Times New Roman" w:eastAsia="Times New Roman" w:hAnsi="Times New Roman" w:cs="Times New Roman"/>
                <w:color w:val="000000"/>
                <w:spacing w:val="3"/>
                <w:sz w:val="23"/>
                <w:szCs w:val="23"/>
              </w:rPr>
              <w:t xml:space="preserve"> шприц) </w:t>
            </w:r>
            <w:proofErr w:type="spellStart"/>
            <w:r w:rsidRPr="00415FE1">
              <w:rPr>
                <w:rFonts w:ascii="Times New Roman" w:eastAsia="Times New Roman" w:hAnsi="Times New Roman" w:cs="Times New Roman"/>
                <w:color w:val="000000"/>
                <w:spacing w:val="3"/>
                <w:sz w:val="23"/>
                <w:szCs w:val="23"/>
              </w:rPr>
              <w:t>құрайды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Өндірістік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процестердің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сипаттамасы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процесі</w:t>
            </w:r>
            <w:proofErr w:type="spellEnd"/>
            <w:r w:rsidRPr="00415FE1">
              <w:rPr>
                <w:rFonts w:ascii="Times New Roman" w:eastAsia="Times New Roman" w:hAnsi="Times New Roman" w:cs="Times New Roman"/>
                <w:color w:val="000000"/>
                <w:spacing w:val="3"/>
                <w:sz w:val="23"/>
                <w:szCs w:val="23"/>
              </w:rPr>
              <w:t xml:space="preserve"> L-</w:t>
            </w:r>
            <w:proofErr w:type="spellStart"/>
            <w:r w:rsidRPr="00415FE1">
              <w:rPr>
                <w:rFonts w:ascii="Times New Roman" w:eastAsia="Times New Roman" w:hAnsi="Times New Roman" w:cs="Times New Roman"/>
                <w:color w:val="000000"/>
                <w:spacing w:val="3"/>
                <w:sz w:val="23"/>
                <w:szCs w:val="23"/>
              </w:rPr>
              <w:t>гистиданнан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полисорбаттан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инъекцияға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арналған</w:t>
            </w:r>
            <w:proofErr w:type="spellEnd"/>
            <w:r w:rsidRPr="00415FE1">
              <w:rPr>
                <w:rFonts w:ascii="Times New Roman" w:eastAsia="Times New Roman" w:hAnsi="Times New Roman" w:cs="Times New Roman"/>
                <w:color w:val="000000"/>
                <w:spacing w:val="3"/>
                <w:sz w:val="23"/>
                <w:szCs w:val="23"/>
              </w:rPr>
              <w:t xml:space="preserve"> Судан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метиониннен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тұратын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буферлік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ерітіндіні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дайындау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алынған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өнімнің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балкасын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еріту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гомогензиялау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трегалозаны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инъекцияға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арналған</w:t>
            </w:r>
            <w:proofErr w:type="spellEnd"/>
            <w:r w:rsidRPr="00415FE1">
              <w:rPr>
                <w:rFonts w:ascii="Times New Roman" w:eastAsia="Times New Roman" w:hAnsi="Times New Roman" w:cs="Times New Roman"/>
                <w:color w:val="000000"/>
                <w:spacing w:val="3"/>
                <w:sz w:val="23"/>
                <w:szCs w:val="23"/>
              </w:rPr>
              <w:t xml:space="preserve"> суды </w:t>
            </w:r>
            <w:proofErr w:type="spellStart"/>
            <w:r w:rsidRPr="00415FE1">
              <w:rPr>
                <w:rFonts w:ascii="Times New Roman" w:eastAsia="Times New Roman" w:hAnsi="Times New Roman" w:cs="Times New Roman"/>
                <w:color w:val="000000"/>
                <w:spacing w:val="3"/>
                <w:sz w:val="23"/>
                <w:szCs w:val="23"/>
              </w:rPr>
              <w:t>қосу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алынған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ерітіндіні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сүзу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стерильді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азотпен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толтыру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үрлеу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қақпақпен</w:t>
            </w:r>
            <w:proofErr w:type="spellEnd"/>
            <w:r w:rsidRPr="00415FE1">
              <w:rPr>
                <w:rFonts w:ascii="Times New Roman" w:eastAsia="Times New Roman" w:hAnsi="Times New Roman" w:cs="Times New Roman"/>
                <w:color w:val="000000"/>
                <w:spacing w:val="3"/>
                <w:sz w:val="23"/>
                <w:szCs w:val="23"/>
              </w:rPr>
              <w:t xml:space="preserve"> жабу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таңбалау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яғни</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парентеральды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қолдануға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арналған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ерітіндіні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дайындаудың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стандартты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болып</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табылады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схемасы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оның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сипаттамасы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сондай-ақ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сипаттамасымен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сыни</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кезеңдерді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бақылау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ұсынылған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процесінің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жаңғыртылуы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көрсеткіштердің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берілген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қолайлылық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критерийлеріне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сәйкестігі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препаратты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берілген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сипаттамалармен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алу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өндірістік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процестің</w:t>
            </w:r>
            <w:proofErr w:type="spellEnd"/>
            <w:r w:rsidRPr="00415FE1">
              <w:rPr>
                <w:rFonts w:ascii="Times New Roman" w:eastAsia="Times New Roman" w:hAnsi="Times New Roman" w:cs="Times New Roman"/>
                <w:color w:val="000000"/>
                <w:spacing w:val="3"/>
                <w:sz w:val="23"/>
                <w:szCs w:val="23"/>
              </w:rPr>
              <w:t xml:space="preserve"> 3 </w:t>
            </w:r>
            <w:proofErr w:type="spellStart"/>
            <w:r w:rsidRPr="00415FE1">
              <w:rPr>
                <w:rFonts w:ascii="Times New Roman" w:eastAsia="Times New Roman" w:hAnsi="Times New Roman" w:cs="Times New Roman"/>
                <w:color w:val="000000"/>
                <w:spacing w:val="3"/>
                <w:sz w:val="23"/>
                <w:szCs w:val="23"/>
              </w:rPr>
              <w:t>коммерциялық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өндірістік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серияда</w:t>
            </w:r>
            <w:proofErr w:type="spellEnd"/>
            <w:r w:rsidRPr="00415FE1">
              <w:rPr>
                <w:rFonts w:ascii="Times New Roman" w:eastAsia="Times New Roman" w:hAnsi="Times New Roman" w:cs="Times New Roman"/>
                <w:color w:val="000000"/>
                <w:spacing w:val="3"/>
                <w:sz w:val="23"/>
                <w:szCs w:val="23"/>
              </w:rPr>
              <w:t xml:space="preserve"> валидация </w:t>
            </w:r>
            <w:proofErr w:type="spellStart"/>
            <w:r w:rsidRPr="00415FE1">
              <w:rPr>
                <w:rFonts w:ascii="Times New Roman" w:eastAsia="Times New Roman" w:hAnsi="Times New Roman" w:cs="Times New Roman"/>
                <w:color w:val="000000"/>
                <w:spacing w:val="3"/>
                <w:sz w:val="23"/>
                <w:szCs w:val="23"/>
              </w:rPr>
              <w:t>процесімен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расталған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дайын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өнімнің</w:t>
            </w:r>
            <w:proofErr w:type="spellEnd"/>
            <w:r w:rsidRPr="00415FE1">
              <w:rPr>
                <w:rFonts w:ascii="Times New Roman" w:eastAsia="Times New Roman" w:hAnsi="Times New Roman" w:cs="Times New Roman"/>
                <w:color w:val="000000"/>
                <w:spacing w:val="3"/>
                <w:sz w:val="23"/>
                <w:szCs w:val="23"/>
              </w:rPr>
              <w:t xml:space="preserve"> 3 </w:t>
            </w:r>
            <w:proofErr w:type="spellStart"/>
            <w:r w:rsidRPr="00415FE1">
              <w:rPr>
                <w:rFonts w:ascii="Times New Roman" w:eastAsia="Times New Roman" w:hAnsi="Times New Roman" w:cs="Times New Roman"/>
                <w:color w:val="000000"/>
                <w:spacing w:val="3"/>
                <w:sz w:val="23"/>
                <w:szCs w:val="23"/>
              </w:rPr>
              <w:t>сериясына</w:t>
            </w:r>
            <w:proofErr w:type="spellEnd"/>
            <w:r w:rsidRPr="00415FE1">
              <w:rPr>
                <w:rFonts w:ascii="Times New Roman" w:eastAsia="Times New Roman" w:hAnsi="Times New Roman" w:cs="Times New Roman"/>
                <w:color w:val="000000"/>
                <w:spacing w:val="3"/>
                <w:sz w:val="23"/>
                <w:szCs w:val="23"/>
              </w:rPr>
              <w:t xml:space="preserve"> валидация </w:t>
            </w:r>
            <w:proofErr w:type="spellStart"/>
            <w:r w:rsidRPr="00415FE1">
              <w:rPr>
                <w:rFonts w:ascii="Times New Roman" w:eastAsia="Times New Roman" w:hAnsi="Times New Roman" w:cs="Times New Roman"/>
                <w:color w:val="000000"/>
                <w:spacing w:val="3"/>
                <w:sz w:val="23"/>
                <w:szCs w:val="23"/>
              </w:rPr>
              <w:t>жүргізілді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стерильдейтін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сүзгіні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валидациялау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сүзгілерді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валидациялау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және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тазартуды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валидациялау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жүргізілді</w:t>
            </w:r>
            <w:proofErr w:type="spellEnd"/>
            <w:r w:rsidRPr="00415FE1">
              <w:rPr>
                <w:rFonts w:ascii="Times New Roman" w:eastAsia="Times New Roman" w:hAnsi="Times New Roman" w:cs="Times New Roman"/>
                <w:color w:val="000000"/>
                <w:spacing w:val="3"/>
                <w:sz w:val="23"/>
                <w:szCs w:val="23"/>
              </w:rPr>
              <w:t xml:space="preserve">) (3.2-бөлімде А. </w:t>
            </w:r>
            <w:proofErr w:type="gramStart"/>
            <w:r w:rsidRPr="00415FE1">
              <w:rPr>
                <w:rFonts w:ascii="Times New Roman" w:eastAsia="Times New Roman" w:hAnsi="Times New Roman" w:cs="Times New Roman"/>
                <w:color w:val="000000"/>
                <w:spacing w:val="3"/>
                <w:sz w:val="23"/>
                <w:szCs w:val="23"/>
              </w:rPr>
              <w:t>1</w:t>
            </w:r>
            <w:r>
              <w:rPr>
                <w:rFonts w:ascii="Times New Roman" w:eastAsia="Times New Roman" w:hAnsi="Times New Roman" w:cs="Times New Roman"/>
                <w:color w:val="000000"/>
                <w:spacing w:val="3"/>
                <w:sz w:val="23"/>
                <w:szCs w:val="23"/>
                <w:lang w:val="kk-KZ"/>
              </w:rPr>
              <w:t>.</w:t>
            </w:r>
            <w:proofErr w:type="spellStart"/>
            <w:r w:rsidRPr="00415FE1">
              <w:rPr>
                <w:rFonts w:ascii="Times New Roman" w:eastAsia="Times New Roman" w:hAnsi="Times New Roman" w:cs="Times New Roman"/>
                <w:color w:val="000000"/>
                <w:spacing w:val="3"/>
                <w:sz w:val="23"/>
                <w:szCs w:val="23"/>
              </w:rPr>
              <w:t>келтірілген</w:t>
            </w:r>
            <w:proofErr w:type="spellEnd"/>
            <w:proofErr w:type="gram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сондай-ақ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автоинжекторды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жинау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валидациясы</w:t>
            </w:r>
            <w:proofErr w:type="spellEnd"/>
            <w:r w:rsidRPr="00415FE1">
              <w:rPr>
                <w:rFonts w:ascii="Times New Roman" w:eastAsia="Times New Roman" w:hAnsi="Times New Roman" w:cs="Times New Roman"/>
                <w:color w:val="000000"/>
                <w:spacing w:val="3"/>
                <w:sz w:val="23"/>
                <w:szCs w:val="23"/>
              </w:rPr>
              <w:t>.</w:t>
            </w:r>
          </w:p>
        </w:tc>
      </w:tr>
    </w:tbl>
    <w:p w14:paraId="23F930DE" w14:textId="77777777" w:rsidR="008F4729" w:rsidRDefault="008F4729">
      <w:pPr>
        <w:sectPr w:rsidR="008F4729">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F4729" w14:paraId="728EE31E" w14:textId="77777777">
        <w:trPr>
          <w:cantSplit/>
          <w:trHeight w:hRule="exact" w:val="5873"/>
        </w:trPr>
        <w:tc>
          <w:tcPr>
            <w:tcW w:w="680" w:type="dxa"/>
            <w:vMerge w:val="restart"/>
            <w:tcBorders>
              <w:left w:val="single" w:sz="4" w:space="0" w:color="000000"/>
              <w:right w:val="single" w:sz="4" w:space="0" w:color="000000"/>
            </w:tcBorders>
            <w:tcMar>
              <w:top w:w="0" w:type="dxa"/>
              <w:left w:w="0" w:type="dxa"/>
              <w:bottom w:w="0" w:type="dxa"/>
              <w:right w:w="0" w:type="dxa"/>
            </w:tcMar>
          </w:tcPr>
          <w:p w14:paraId="29D48B31"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CA8C5" w14:textId="29DAF495"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382D4" w14:textId="619D8E75" w:rsidR="008F4729" w:rsidRDefault="00415FE1">
            <w:pPr>
              <w:widowControl w:val="0"/>
              <w:spacing w:before="3" w:line="240" w:lineRule="auto"/>
              <w:ind w:left="60" w:right="-13"/>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pacing w:val="3"/>
                <w:sz w:val="23"/>
                <w:szCs w:val="23"/>
              </w:rPr>
              <w:t>Дайын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өнімнің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сапасын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бақылау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өндірушінің</w:t>
            </w:r>
            <w:proofErr w:type="spellEnd"/>
            <w:r w:rsidRPr="00415FE1">
              <w:rPr>
                <w:rFonts w:ascii="Times New Roman" w:eastAsia="Times New Roman" w:hAnsi="Times New Roman" w:cs="Times New Roman"/>
                <w:color w:val="000000"/>
                <w:spacing w:val="3"/>
                <w:sz w:val="23"/>
                <w:szCs w:val="23"/>
              </w:rPr>
              <w:t xml:space="preserve"> БК </w:t>
            </w:r>
            <w:proofErr w:type="spellStart"/>
            <w:r w:rsidRPr="00415FE1">
              <w:rPr>
                <w:rFonts w:ascii="Times New Roman" w:eastAsia="Times New Roman" w:hAnsi="Times New Roman" w:cs="Times New Roman"/>
                <w:color w:val="000000"/>
                <w:spacing w:val="3"/>
                <w:sz w:val="23"/>
                <w:szCs w:val="23"/>
              </w:rPr>
              <w:t>сәйкес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жүзеге</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асырылады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Спецификацияда</w:t>
            </w:r>
            <w:proofErr w:type="spellEnd"/>
            <w:r w:rsidRPr="00415FE1">
              <w:rPr>
                <w:rFonts w:ascii="Times New Roman" w:eastAsia="Times New Roman" w:hAnsi="Times New Roman" w:cs="Times New Roman"/>
                <w:color w:val="000000"/>
                <w:spacing w:val="3"/>
                <w:sz w:val="23"/>
                <w:szCs w:val="23"/>
              </w:rPr>
              <w:t xml:space="preserve"> осы </w:t>
            </w:r>
            <w:proofErr w:type="spellStart"/>
            <w:r w:rsidRPr="00415FE1">
              <w:rPr>
                <w:rFonts w:ascii="Times New Roman" w:eastAsia="Times New Roman" w:hAnsi="Times New Roman" w:cs="Times New Roman"/>
                <w:color w:val="000000"/>
                <w:spacing w:val="3"/>
                <w:sz w:val="23"/>
                <w:szCs w:val="23"/>
              </w:rPr>
              <w:t>дәрілік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түр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үшін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қажетті</w:t>
            </w:r>
            <w:proofErr w:type="spellEnd"/>
            <w:r w:rsidRPr="00415FE1">
              <w:rPr>
                <w:rFonts w:ascii="Times New Roman" w:eastAsia="Times New Roman" w:hAnsi="Times New Roman" w:cs="Times New Roman"/>
                <w:color w:val="000000"/>
                <w:spacing w:val="3"/>
                <w:sz w:val="23"/>
                <w:szCs w:val="23"/>
              </w:rPr>
              <w:t xml:space="preserve"> сапа </w:t>
            </w:r>
            <w:proofErr w:type="spellStart"/>
            <w:r w:rsidRPr="00415FE1">
              <w:rPr>
                <w:rFonts w:ascii="Times New Roman" w:eastAsia="Times New Roman" w:hAnsi="Times New Roman" w:cs="Times New Roman"/>
                <w:color w:val="000000"/>
                <w:spacing w:val="3"/>
                <w:sz w:val="23"/>
                <w:szCs w:val="23"/>
              </w:rPr>
              <w:t>көрсеткіштері</w:t>
            </w:r>
            <w:proofErr w:type="spellEnd"/>
            <w:r w:rsidRPr="00415FE1">
              <w:rPr>
                <w:rFonts w:ascii="Times New Roman" w:eastAsia="Times New Roman" w:hAnsi="Times New Roman" w:cs="Times New Roman"/>
                <w:color w:val="000000"/>
                <w:spacing w:val="3"/>
                <w:sz w:val="23"/>
                <w:szCs w:val="23"/>
              </w:rPr>
              <w:t xml:space="preserve"> бар: </w:t>
            </w:r>
            <w:proofErr w:type="spellStart"/>
            <w:r w:rsidRPr="00415FE1">
              <w:rPr>
                <w:rFonts w:ascii="Times New Roman" w:eastAsia="Times New Roman" w:hAnsi="Times New Roman" w:cs="Times New Roman"/>
                <w:color w:val="000000"/>
                <w:spacing w:val="3"/>
                <w:sz w:val="23"/>
                <w:szCs w:val="23"/>
              </w:rPr>
              <w:t>сипаттамасы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сәйкестендіру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мөлдірлігі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түсі</w:t>
            </w:r>
            <w:proofErr w:type="spellEnd"/>
            <w:r w:rsidRPr="00415FE1">
              <w:rPr>
                <w:rFonts w:ascii="Times New Roman" w:eastAsia="Times New Roman" w:hAnsi="Times New Roman" w:cs="Times New Roman"/>
                <w:color w:val="000000"/>
                <w:spacing w:val="3"/>
                <w:sz w:val="23"/>
                <w:szCs w:val="23"/>
              </w:rPr>
              <w:t xml:space="preserve">, рН, </w:t>
            </w:r>
            <w:proofErr w:type="spellStart"/>
            <w:r w:rsidRPr="00415FE1">
              <w:rPr>
                <w:rFonts w:ascii="Times New Roman" w:eastAsia="Times New Roman" w:hAnsi="Times New Roman" w:cs="Times New Roman"/>
                <w:color w:val="000000"/>
                <w:spacing w:val="3"/>
                <w:sz w:val="23"/>
                <w:szCs w:val="23"/>
              </w:rPr>
              <w:t>механикалық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қосылыстар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осмольльділігі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тазалығы</w:t>
            </w:r>
            <w:proofErr w:type="spellEnd"/>
            <w:r w:rsidRPr="00415FE1">
              <w:rPr>
                <w:rFonts w:ascii="Times New Roman" w:eastAsia="Times New Roman" w:hAnsi="Times New Roman" w:cs="Times New Roman"/>
                <w:color w:val="000000"/>
                <w:spacing w:val="3"/>
                <w:sz w:val="23"/>
                <w:szCs w:val="23"/>
              </w:rPr>
              <w:t xml:space="preserve">, мономер, </w:t>
            </w:r>
            <w:proofErr w:type="spellStart"/>
            <w:r w:rsidRPr="00415FE1">
              <w:rPr>
                <w:rFonts w:ascii="Times New Roman" w:eastAsia="Times New Roman" w:hAnsi="Times New Roman" w:cs="Times New Roman"/>
                <w:color w:val="000000"/>
                <w:spacing w:val="3"/>
                <w:sz w:val="23"/>
                <w:szCs w:val="23"/>
              </w:rPr>
              <w:t>тектес</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қоспалар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алынатын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көлемі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бактериялық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эндотоксиндер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стерильділігі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сандық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анықтамасы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спецификалық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актмвность</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шприцтердің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герметикалылығы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ығысу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күші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Көрсеткіштер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бойынша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аналитикалық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әдістемелердің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валидациясы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бойынша</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есептер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ұсынылған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мөлшерлеу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дәлдігі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контейнердің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герметикалығы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сырғу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күші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эксклюзионды</w:t>
            </w:r>
            <w:proofErr w:type="spellEnd"/>
            <w:r w:rsidRPr="00415FE1">
              <w:rPr>
                <w:rFonts w:ascii="Times New Roman" w:eastAsia="Times New Roman" w:hAnsi="Times New Roman" w:cs="Times New Roman"/>
                <w:color w:val="000000"/>
                <w:spacing w:val="3"/>
                <w:sz w:val="23"/>
                <w:szCs w:val="23"/>
              </w:rPr>
              <w:t xml:space="preserve"> хроматография </w:t>
            </w:r>
            <w:proofErr w:type="spellStart"/>
            <w:r w:rsidRPr="00415FE1">
              <w:rPr>
                <w:rFonts w:ascii="Times New Roman" w:eastAsia="Times New Roman" w:hAnsi="Times New Roman" w:cs="Times New Roman"/>
                <w:color w:val="000000"/>
                <w:spacing w:val="3"/>
                <w:sz w:val="23"/>
                <w:szCs w:val="23"/>
              </w:rPr>
              <w:t>әдісімен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тазалық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полисорбатты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анықтау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стерильділік</w:t>
            </w:r>
            <w:proofErr w:type="spellEnd"/>
            <w:r w:rsidRPr="00415FE1">
              <w:rPr>
                <w:rFonts w:ascii="Times New Roman" w:eastAsia="Times New Roman" w:hAnsi="Times New Roman" w:cs="Times New Roman"/>
                <w:color w:val="000000"/>
                <w:spacing w:val="3"/>
                <w:sz w:val="23"/>
                <w:szCs w:val="23"/>
              </w:rPr>
              <w:t xml:space="preserve">, УК </w:t>
            </w:r>
            <w:proofErr w:type="spellStart"/>
            <w:r w:rsidRPr="00415FE1">
              <w:rPr>
                <w:rFonts w:ascii="Times New Roman" w:eastAsia="Times New Roman" w:hAnsi="Times New Roman" w:cs="Times New Roman"/>
                <w:color w:val="000000"/>
                <w:spacing w:val="3"/>
                <w:sz w:val="23"/>
                <w:szCs w:val="23"/>
              </w:rPr>
              <w:t>спектрофотметрия</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әдісімен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ақуызды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сандық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анықтау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айналмалы-фазалық</w:t>
            </w:r>
            <w:proofErr w:type="spellEnd"/>
            <w:r w:rsidRPr="00415FE1">
              <w:rPr>
                <w:rFonts w:ascii="Times New Roman" w:eastAsia="Times New Roman" w:hAnsi="Times New Roman" w:cs="Times New Roman"/>
                <w:color w:val="000000"/>
                <w:spacing w:val="3"/>
                <w:sz w:val="23"/>
                <w:szCs w:val="23"/>
              </w:rPr>
              <w:t xml:space="preserve"> ДЭЖХ </w:t>
            </w:r>
            <w:proofErr w:type="spellStart"/>
            <w:r w:rsidRPr="00415FE1">
              <w:rPr>
                <w:rFonts w:ascii="Times New Roman" w:eastAsia="Times New Roman" w:hAnsi="Times New Roman" w:cs="Times New Roman"/>
                <w:color w:val="000000"/>
                <w:spacing w:val="3"/>
                <w:sz w:val="23"/>
                <w:szCs w:val="23"/>
              </w:rPr>
              <w:t>әдісімен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тазалық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метионинді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сандық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анықтау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бактериялық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эндотоксиндер</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сырғу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күші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осмольльділік</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туыстық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қоспалар</w:t>
            </w:r>
            <w:proofErr w:type="spellEnd"/>
            <w:r w:rsidRPr="00415FE1">
              <w:rPr>
                <w:rFonts w:ascii="Times New Roman" w:eastAsia="Times New Roman" w:hAnsi="Times New Roman" w:cs="Times New Roman"/>
                <w:color w:val="000000"/>
                <w:spacing w:val="3"/>
                <w:sz w:val="23"/>
                <w:szCs w:val="23"/>
              </w:rPr>
              <w:t>, СН-</w:t>
            </w:r>
            <w:proofErr w:type="spellStart"/>
            <w:r w:rsidRPr="00415FE1">
              <w:rPr>
                <w:rFonts w:ascii="Times New Roman" w:eastAsia="Times New Roman" w:hAnsi="Times New Roman" w:cs="Times New Roman"/>
                <w:color w:val="000000"/>
                <w:spacing w:val="3"/>
                <w:sz w:val="23"/>
                <w:szCs w:val="23"/>
              </w:rPr>
              <w:t>топтардың</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сандық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анықтамасы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катионды-алмасу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хроматографиясы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әдісімен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тазалық</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ығысу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күші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қозғалу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күші</w:t>
            </w:r>
            <w:proofErr w:type="spellEnd"/>
            <w:r w:rsidRPr="00415FE1">
              <w:rPr>
                <w:rFonts w:ascii="Times New Roman" w:eastAsia="Times New Roman" w:hAnsi="Times New Roman" w:cs="Times New Roman"/>
                <w:color w:val="000000"/>
                <w:spacing w:val="3"/>
                <w:sz w:val="23"/>
                <w:szCs w:val="23"/>
              </w:rPr>
              <w:t xml:space="preserve">, , </w:t>
            </w:r>
            <w:proofErr w:type="spellStart"/>
            <w:r w:rsidRPr="00415FE1">
              <w:rPr>
                <w:rFonts w:ascii="Times New Roman" w:eastAsia="Times New Roman" w:hAnsi="Times New Roman" w:cs="Times New Roman"/>
                <w:color w:val="000000"/>
                <w:spacing w:val="3"/>
                <w:sz w:val="23"/>
                <w:szCs w:val="23"/>
              </w:rPr>
              <w:t>катионды-алмасу</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хроматографиясы</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әдісімен</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сәйкестендіру</w:t>
            </w:r>
            <w:proofErr w:type="spellEnd"/>
            <w:r w:rsidRPr="00415FE1">
              <w:rPr>
                <w:rFonts w:ascii="Times New Roman" w:eastAsia="Times New Roman" w:hAnsi="Times New Roman" w:cs="Times New Roman"/>
                <w:color w:val="000000"/>
                <w:spacing w:val="3"/>
                <w:sz w:val="23"/>
                <w:szCs w:val="23"/>
              </w:rPr>
              <w:t xml:space="preserve"> (3.2</w:t>
            </w:r>
            <w:r>
              <w:rPr>
                <w:rFonts w:ascii="Times New Roman" w:eastAsia="Times New Roman" w:hAnsi="Times New Roman" w:cs="Times New Roman"/>
                <w:color w:val="000000"/>
                <w:spacing w:val="3"/>
                <w:sz w:val="23"/>
                <w:szCs w:val="23"/>
                <w:lang w:val="kk-KZ"/>
              </w:rPr>
              <w:t>.</w:t>
            </w:r>
            <w:r w:rsidRPr="00415FE1">
              <w:rPr>
                <w:rFonts w:ascii="Times New Roman" w:eastAsia="Times New Roman" w:hAnsi="Times New Roman" w:cs="Times New Roman"/>
                <w:color w:val="000000"/>
                <w:spacing w:val="3"/>
                <w:sz w:val="23"/>
                <w:szCs w:val="23"/>
              </w:rPr>
              <w:t xml:space="preserve"> </w:t>
            </w:r>
            <w:r w:rsidRPr="00415FE1">
              <w:rPr>
                <w:rFonts w:ascii="Times New Roman" w:eastAsia="Times New Roman" w:hAnsi="Times New Roman" w:cs="Times New Roman"/>
                <w:color w:val="000000"/>
                <w:spacing w:val="3"/>
                <w:sz w:val="23"/>
                <w:szCs w:val="23"/>
              </w:rPr>
              <w:t>Р. 5.3 -</w:t>
            </w:r>
            <w:proofErr w:type="spellStart"/>
            <w:r w:rsidRPr="00415FE1">
              <w:rPr>
                <w:rFonts w:ascii="Times New Roman" w:eastAsia="Times New Roman" w:hAnsi="Times New Roman" w:cs="Times New Roman"/>
                <w:color w:val="000000"/>
                <w:spacing w:val="3"/>
                <w:sz w:val="23"/>
                <w:szCs w:val="23"/>
              </w:rPr>
              <w:t>бөлімді</w:t>
            </w:r>
            <w:proofErr w:type="spellEnd"/>
            <w:r w:rsidRPr="00415FE1">
              <w:rPr>
                <w:rFonts w:ascii="Times New Roman" w:eastAsia="Times New Roman" w:hAnsi="Times New Roman" w:cs="Times New Roman"/>
                <w:color w:val="000000"/>
                <w:spacing w:val="3"/>
                <w:sz w:val="23"/>
                <w:szCs w:val="23"/>
              </w:rPr>
              <w:t xml:space="preserve"> </w:t>
            </w:r>
            <w:proofErr w:type="spellStart"/>
            <w:r w:rsidRPr="00415FE1">
              <w:rPr>
                <w:rFonts w:ascii="Times New Roman" w:eastAsia="Times New Roman" w:hAnsi="Times New Roman" w:cs="Times New Roman"/>
                <w:color w:val="000000"/>
                <w:spacing w:val="3"/>
                <w:sz w:val="23"/>
                <w:szCs w:val="23"/>
              </w:rPr>
              <w:t>қараңыз</w:t>
            </w:r>
            <w:proofErr w:type="spellEnd"/>
            <w:r w:rsidRPr="00415FE1">
              <w:rPr>
                <w:rFonts w:ascii="Times New Roman" w:eastAsia="Times New Roman" w:hAnsi="Times New Roman" w:cs="Times New Roman"/>
                <w:color w:val="000000"/>
                <w:spacing w:val="3"/>
                <w:sz w:val="23"/>
                <w:szCs w:val="23"/>
              </w:rPr>
              <w:t>.).</w:t>
            </w:r>
          </w:p>
        </w:tc>
      </w:tr>
      <w:tr w:rsidR="008F4729" w14:paraId="2B7001CE" w14:textId="77777777">
        <w:trPr>
          <w:cantSplit/>
          <w:trHeight w:hRule="exact" w:val="348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6EABE983"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2A2AEB" w14:textId="45C15695"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D5B99" w14:textId="63B0B263" w:rsidR="008F4729" w:rsidRDefault="00415FE1">
            <w:pPr>
              <w:widowControl w:val="0"/>
              <w:spacing w:before="3" w:line="240" w:lineRule="auto"/>
              <w:ind w:left="60" w:right="23"/>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pacing w:val="2"/>
                <w:sz w:val="23"/>
                <w:szCs w:val="23"/>
              </w:rPr>
              <w:t>Ұзақ</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мерзімді</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тұрақтылық</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бойынша</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деректер</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дайын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өнімнің</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өнеркәсіптік</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серияларына</w:t>
            </w:r>
            <w:proofErr w:type="spellEnd"/>
            <w:r w:rsidRPr="00415FE1">
              <w:rPr>
                <w:rFonts w:ascii="Times New Roman" w:eastAsia="Times New Roman" w:hAnsi="Times New Roman" w:cs="Times New Roman"/>
                <w:color w:val="000000"/>
                <w:spacing w:val="2"/>
                <w:sz w:val="23"/>
                <w:szCs w:val="23"/>
              </w:rPr>
              <w:t xml:space="preserve"> (5±3) °C </w:t>
            </w:r>
            <w:proofErr w:type="spellStart"/>
            <w:r w:rsidRPr="00415FE1">
              <w:rPr>
                <w:rFonts w:ascii="Times New Roman" w:eastAsia="Times New Roman" w:hAnsi="Times New Roman" w:cs="Times New Roman"/>
                <w:color w:val="000000"/>
                <w:spacing w:val="2"/>
                <w:sz w:val="23"/>
                <w:szCs w:val="23"/>
              </w:rPr>
              <w:t>температурада</w:t>
            </w:r>
            <w:proofErr w:type="spellEnd"/>
            <w:r w:rsidRPr="00415FE1">
              <w:rPr>
                <w:rFonts w:ascii="Times New Roman" w:eastAsia="Times New Roman" w:hAnsi="Times New Roman" w:cs="Times New Roman"/>
                <w:color w:val="000000"/>
                <w:spacing w:val="2"/>
                <w:sz w:val="23"/>
                <w:szCs w:val="23"/>
              </w:rPr>
              <w:t xml:space="preserve"> 24 ай </w:t>
            </w:r>
            <w:proofErr w:type="spellStart"/>
            <w:r w:rsidRPr="00415FE1">
              <w:rPr>
                <w:rFonts w:ascii="Times New Roman" w:eastAsia="Times New Roman" w:hAnsi="Times New Roman" w:cs="Times New Roman"/>
                <w:color w:val="000000"/>
                <w:spacing w:val="2"/>
                <w:sz w:val="23"/>
                <w:szCs w:val="23"/>
              </w:rPr>
              <w:t>бойы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сақтау</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мерзіміне</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және</w:t>
            </w:r>
            <w:proofErr w:type="spellEnd"/>
            <w:r w:rsidRPr="00415FE1">
              <w:rPr>
                <w:rFonts w:ascii="Times New Roman" w:eastAsia="Times New Roman" w:hAnsi="Times New Roman" w:cs="Times New Roman"/>
                <w:color w:val="000000"/>
                <w:spacing w:val="2"/>
                <w:sz w:val="23"/>
                <w:szCs w:val="23"/>
              </w:rPr>
              <w:t xml:space="preserve"> (25±2) °C </w:t>
            </w:r>
            <w:proofErr w:type="spellStart"/>
            <w:r w:rsidRPr="00415FE1">
              <w:rPr>
                <w:rFonts w:ascii="Times New Roman" w:eastAsia="Times New Roman" w:hAnsi="Times New Roman" w:cs="Times New Roman"/>
                <w:color w:val="000000"/>
                <w:spacing w:val="2"/>
                <w:sz w:val="23"/>
                <w:szCs w:val="23"/>
              </w:rPr>
              <w:t>температурада</w:t>
            </w:r>
            <w:proofErr w:type="spellEnd"/>
            <w:r w:rsidRPr="00415FE1">
              <w:rPr>
                <w:rFonts w:ascii="Times New Roman" w:eastAsia="Times New Roman" w:hAnsi="Times New Roman" w:cs="Times New Roman"/>
                <w:color w:val="000000"/>
                <w:spacing w:val="2"/>
                <w:sz w:val="23"/>
                <w:szCs w:val="23"/>
              </w:rPr>
              <w:t xml:space="preserve"> (60±5) % </w:t>
            </w:r>
            <w:proofErr w:type="spellStart"/>
            <w:r w:rsidRPr="00415FE1">
              <w:rPr>
                <w:rFonts w:ascii="Times New Roman" w:eastAsia="Times New Roman" w:hAnsi="Times New Roman" w:cs="Times New Roman"/>
                <w:color w:val="000000"/>
                <w:spacing w:val="2"/>
                <w:sz w:val="23"/>
                <w:szCs w:val="23"/>
              </w:rPr>
              <w:t>салыстырмалы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ылғалдылықта</w:t>
            </w:r>
            <w:proofErr w:type="spellEnd"/>
            <w:r w:rsidRPr="00415FE1">
              <w:rPr>
                <w:rFonts w:ascii="Times New Roman" w:eastAsia="Times New Roman" w:hAnsi="Times New Roman" w:cs="Times New Roman"/>
                <w:color w:val="000000"/>
                <w:spacing w:val="2"/>
                <w:sz w:val="23"/>
                <w:szCs w:val="23"/>
              </w:rPr>
              <w:t xml:space="preserve"> 6 ай </w:t>
            </w:r>
            <w:proofErr w:type="spellStart"/>
            <w:r w:rsidRPr="00415FE1">
              <w:rPr>
                <w:rFonts w:ascii="Times New Roman" w:eastAsia="Times New Roman" w:hAnsi="Times New Roman" w:cs="Times New Roman"/>
                <w:color w:val="000000"/>
                <w:spacing w:val="2"/>
                <w:sz w:val="23"/>
                <w:szCs w:val="23"/>
              </w:rPr>
              <w:t>бойы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жылдамдатылған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сынақтар</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жағдайында</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ұсынылған</w:t>
            </w:r>
            <w:proofErr w:type="spellEnd"/>
            <w:r w:rsidRPr="00415FE1">
              <w:rPr>
                <w:rFonts w:ascii="Times New Roman" w:eastAsia="Times New Roman" w:hAnsi="Times New Roman" w:cs="Times New Roman"/>
                <w:color w:val="000000"/>
                <w:spacing w:val="2"/>
                <w:sz w:val="23"/>
                <w:szCs w:val="23"/>
              </w:rPr>
              <w:t xml:space="preserve">. 6 ай </w:t>
            </w:r>
            <w:proofErr w:type="spellStart"/>
            <w:r w:rsidRPr="00415FE1">
              <w:rPr>
                <w:rFonts w:ascii="Times New Roman" w:eastAsia="Times New Roman" w:hAnsi="Times New Roman" w:cs="Times New Roman"/>
                <w:color w:val="000000"/>
                <w:spacing w:val="2"/>
                <w:sz w:val="23"/>
                <w:szCs w:val="23"/>
              </w:rPr>
              <w:t>бойы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салыстырмалы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ылғалдылығы</w:t>
            </w:r>
            <w:proofErr w:type="spellEnd"/>
            <w:r w:rsidRPr="00415FE1">
              <w:rPr>
                <w:rFonts w:ascii="Times New Roman" w:eastAsia="Times New Roman" w:hAnsi="Times New Roman" w:cs="Times New Roman"/>
                <w:color w:val="000000"/>
                <w:spacing w:val="2"/>
                <w:sz w:val="23"/>
                <w:szCs w:val="23"/>
              </w:rPr>
              <w:t xml:space="preserve"> (75±5) % </w:t>
            </w:r>
            <w:proofErr w:type="spellStart"/>
            <w:r w:rsidRPr="00415FE1">
              <w:rPr>
                <w:rFonts w:ascii="Times New Roman" w:eastAsia="Times New Roman" w:hAnsi="Times New Roman" w:cs="Times New Roman"/>
                <w:color w:val="000000"/>
                <w:spacing w:val="2"/>
                <w:sz w:val="23"/>
                <w:szCs w:val="23"/>
              </w:rPr>
              <w:t>кезінде</w:t>
            </w:r>
            <w:proofErr w:type="spellEnd"/>
            <w:r w:rsidRPr="00415FE1">
              <w:rPr>
                <w:rFonts w:ascii="Times New Roman" w:eastAsia="Times New Roman" w:hAnsi="Times New Roman" w:cs="Times New Roman"/>
                <w:color w:val="000000"/>
                <w:spacing w:val="2"/>
                <w:sz w:val="23"/>
                <w:szCs w:val="23"/>
              </w:rPr>
              <w:t xml:space="preserve"> (30 ± 2) ° C </w:t>
            </w:r>
            <w:proofErr w:type="spellStart"/>
            <w:r w:rsidRPr="00415FE1">
              <w:rPr>
                <w:rFonts w:ascii="Times New Roman" w:eastAsia="Times New Roman" w:hAnsi="Times New Roman" w:cs="Times New Roman"/>
                <w:color w:val="000000"/>
                <w:spacing w:val="2"/>
                <w:sz w:val="23"/>
                <w:szCs w:val="23"/>
              </w:rPr>
              <w:t>температурада</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Сақтау</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процесінде</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сапаны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бақылау</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дайын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өнімге</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спецификацияда</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ұсынылған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көрсеткіштер</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бойынша</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жүзеге</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асырылады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Нәтижелер</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нормаланған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көрсеткіштерге</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сәйкес</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келеді</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Тұрақтылық</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туралы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деректер</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препараттың</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сақталу</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мерзімін</w:t>
            </w:r>
            <w:proofErr w:type="spellEnd"/>
            <w:r w:rsidRPr="00415FE1">
              <w:rPr>
                <w:rFonts w:ascii="Times New Roman" w:eastAsia="Times New Roman" w:hAnsi="Times New Roman" w:cs="Times New Roman"/>
                <w:color w:val="000000"/>
                <w:spacing w:val="2"/>
                <w:sz w:val="23"/>
                <w:szCs w:val="23"/>
              </w:rPr>
              <w:t xml:space="preserve"> 24 ай </w:t>
            </w:r>
            <w:proofErr w:type="spellStart"/>
            <w:r w:rsidRPr="00415FE1">
              <w:rPr>
                <w:rFonts w:ascii="Times New Roman" w:eastAsia="Times New Roman" w:hAnsi="Times New Roman" w:cs="Times New Roman"/>
                <w:color w:val="000000"/>
                <w:spacing w:val="2"/>
                <w:sz w:val="23"/>
                <w:szCs w:val="23"/>
              </w:rPr>
              <w:t>растайды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мәлімделген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сақтау</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жағдайларында</w:t>
            </w:r>
            <w:proofErr w:type="spellEnd"/>
            <w:r w:rsidRPr="00415FE1">
              <w:rPr>
                <w:rFonts w:ascii="Times New Roman" w:eastAsia="Times New Roman" w:hAnsi="Times New Roman" w:cs="Times New Roman"/>
                <w:color w:val="000000"/>
                <w:spacing w:val="2"/>
                <w:sz w:val="23"/>
                <w:szCs w:val="23"/>
              </w:rPr>
              <w:t xml:space="preserve"> (5±3) °C </w:t>
            </w:r>
            <w:proofErr w:type="spellStart"/>
            <w:r w:rsidRPr="00415FE1">
              <w:rPr>
                <w:rFonts w:ascii="Times New Roman" w:eastAsia="Times New Roman" w:hAnsi="Times New Roman" w:cs="Times New Roman"/>
                <w:color w:val="000000"/>
                <w:spacing w:val="2"/>
                <w:sz w:val="23"/>
                <w:szCs w:val="23"/>
              </w:rPr>
              <w:t>ұсынылған</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бастапқы</w:t>
            </w:r>
            <w:proofErr w:type="spellEnd"/>
            <w:r w:rsidRPr="00415FE1">
              <w:rPr>
                <w:rFonts w:ascii="Times New Roman" w:eastAsia="Times New Roman" w:hAnsi="Times New Roman" w:cs="Times New Roman"/>
                <w:color w:val="000000"/>
                <w:spacing w:val="2"/>
                <w:sz w:val="23"/>
                <w:szCs w:val="23"/>
              </w:rPr>
              <w:t xml:space="preserve"> </w:t>
            </w:r>
            <w:proofErr w:type="spellStart"/>
            <w:r w:rsidRPr="00415FE1">
              <w:rPr>
                <w:rFonts w:ascii="Times New Roman" w:eastAsia="Times New Roman" w:hAnsi="Times New Roman" w:cs="Times New Roman"/>
                <w:color w:val="000000"/>
                <w:spacing w:val="2"/>
                <w:sz w:val="23"/>
                <w:szCs w:val="23"/>
              </w:rPr>
              <w:t>қаптамада</w:t>
            </w:r>
            <w:proofErr w:type="spellEnd"/>
            <w:r w:rsidRPr="00415FE1">
              <w:rPr>
                <w:rFonts w:ascii="Times New Roman" w:eastAsia="Times New Roman" w:hAnsi="Times New Roman" w:cs="Times New Roman"/>
                <w:color w:val="000000"/>
                <w:spacing w:val="2"/>
                <w:sz w:val="23"/>
                <w:szCs w:val="23"/>
              </w:rPr>
              <w:t>.</w:t>
            </w:r>
          </w:p>
        </w:tc>
      </w:tr>
      <w:tr w:rsidR="008F4729" w14:paraId="2187E86F" w14:textId="77777777">
        <w:trPr>
          <w:cantSplit/>
          <w:trHeight w:hRule="exact" w:val="13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2142E" w14:textId="77777777" w:rsidR="008F4729" w:rsidRDefault="008F4729">
            <w:pPr>
              <w:spacing w:line="240" w:lineRule="exact"/>
              <w:rPr>
                <w:sz w:val="24"/>
                <w:szCs w:val="24"/>
              </w:rPr>
            </w:pPr>
          </w:p>
          <w:p w14:paraId="01CCE21C" w14:textId="77777777" w:rsidR="008F4729" w:rsidRDefault="008F4729">
            <w:pPr>
              <w:spacing w:after="41" w:line="240" w:lineRule="exact"/>
              <w:rPr>
                <w:sz w:val="24"/>
                <w:szCs w:val="24"/>
              </w:rPr>
            </w:pPr>
          </w:p>
          <w:p w14:paraId="2C0B04E5"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7A2EC" w14:textId="7DD5AB3F"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lang w:val="kk-KZ"/>
              </w:rPr>
              <w:t>Клиникаға дейінгі</w:t>
            </w:r>
            <w:r w:rsidRPr="00DA6080">
              <w:rPr>
                <w:rFonts w:ascii="Times New Roman" w:eastAsia="Times New Roman" w:hAnsi="Times New Roman" w:cs="Times New Roman"/>
                <w:color w:val="000000"/>
                <w:spacing w:val="2"/>
                <w:sz w:val="24"/>
                <w:szCs w:val="24"/>
              </w:rPr>
              <w:t xml:space="preserve"> </w:t>
            </w:r>
            <w:r w:rsidRPr="00DA6080">
              <w:rPr>
                <w:rFonts w:ascii="Times New Roman" w:eastAsia="Times New Roman" w:hAnsi="Times New Roman" w:cs="Times New Roman"/>
                <w:color w:val="000000"/>
                <w:spacing w:val="3"/>
                <w:sz w:val="24"/>
                <w:szCs w:val="24"/>
              </w:rPr>
              <w:t>а</w:t>
            </w:r>
            <w:r w:rsidRPr="00DA6080">
              <w:rPr>
                <w:rFonts w:ascii="Times New Roman" w:eastAsia="Times New Roman" w:hAnsi="Times New Roman" w:cs="Times New Roman"/>
                <w:color w:val="000000"/>
                <w:spacing w:val="2"/>
                <w:sz w:val="24"/>
                <w:szCs w:val="24"/>
              </w:rPr>
              <w:t>спе</w:t>
            </w:r>
            <w:r w:rsidRPr="00DA6080">
              <w:rPr>
                <w:rFonts w:ascii="Times New Roman" w:eastAsia="Times New Roman" w:hAnsi="Times New Roman" w:cs="Times New Roman"/>
                <w:color w:val="000000"/>
                <w:spacing w:val="3"/>
                <w:sz w:val="24"/>
                <w:szCs w:val="24"/>
              </w:rPr>
              <w:t>к</w:t>
            </w:r>
            <w:r w:rsidRPr="00DA6080">
              <w:rPr>
                <w:rFonts w:ascii="Times New Roman" w:eastAsia="Times New Roman" w:hAnsi="Times New Roman" w:cs="Times New Roman"/>
                <w:color w:val="000000"/>
                <w:spacing w:val="2"/>
                <w:sz w:val="24"/>
                <w:szCs w:val="24"/>
              </w:rPr>
              <w:t>т</w:t>
            </w:r>
            <w:r w:rsidRPr="00DA6080">
              <w:rPr>
                <w:rFonts w:ascii="Times New Roman" w:eastAsia="Times New Roman" w:hAnsi="Times New Roman" w:cs="Times New Roman"/>
                <w:color w:val="000000"/>
                <w:sz w:val="24"/>
                <w:szCs w:val="24"/>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212D9" w14:textId="77777777" w:rsidR="008F4729" w:rsidRDefault="008F4729">
            <w:pPr>
              <w:spacing w:after="14" w:line="200" w:lineRule="exact"/>
              <w:rPr>
                <w:sz w:val="20"/>
                <w:szCs w:val="20"/>
              </w:rPr>
            </w:pPr>
          </w:p>
          <w:p w14:paraId="6659E3E0" w14:textId="1CA33B04" w:rsidR="008F4729" w:rsidRDefault="00415FE1" w:rsidP="00415FE1">
            <w:pPr>
              <w:widowControl w:val="0"/>
              <w:spacing w:line="240" w:lineRule="auto"/>
              <w:ind w:left="60" w:right="616"/>
              <w:jc w:val="both"/>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z w:val="23"/>
                <w:szCs w:val="23"/>
              </w:rPr>
              <w:t>Төртінші</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модульде</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клиникаға</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дейінгі</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зерттеулер</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берілген</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Барлық</w:t>
            </w:r>
            <w:proofErr w:type="spellEnd"/>
            <w:r w:rsidRPr="00415FE1">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рәсімдер </w:t>
            </w:r>
            <w:proofErr w:type="spellStart"/>
            <w:r w:rsidRPr="00415FE1">
              <w:rPr>
                <w:rFonts w:ascii="Times New Roman" w:eastAsia="Times New Roman" w:hAnsi="Times New Roman" w:cs="Times New Roman"/>
                <w:color w:val="000000"/>
                <w:sz w:val="23"/>
                <w:szCs w:val="23"/>
              </w:rPr>
              <w:t>толық</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көлемде</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орындалды</w:t>
            </w:r>
            <w:proofErr w:type="spellEnd"/>
            <w:r w:rsidRPr="00415FE1">
              <w:rPr>
                <w:rFonts w:ascii="Times New Roman" w:eastAsia="Times New Roman" w:hAnsi="Times New Roman" w:cs="Times New Roman"/>
                <w:color w:val="000000"/>
                <w:sz w:val="23"/>
                <w:szCs w:val="23"/>
              </w:rPr>
              <w:t>.</w:t>
            </w:r>
          </w:p>
        </w:tc>
      </w:tr>
      <w:tr w:rsidR="008F4729" w14:paraId="4979C589" w14:textId="77777777">
        <w:trPr>
          <w:cantSplit/>
          <w:trHeight w:hRule="exact" w:val="13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CBEEA" w14:textId="77777777" w:rsidR="008F4729" w:rsidRDefault="008F4729">
            <w:pPr>
              <w:spacing w:line="240" w:lineRule="exact"/>
              <w:rPr>
                <w:sz w:val="24"/>
                <w:szCs w:val="24"/>
              </w:rPr>
            </w:pPr>
          </w:p>
          <w:p w14:paraId="166519FC" w14:textId="77777777" w:rsidR="008F4729" w:rsidRDefault="008F4729">
            <w:pPr>
              <w:spacing w:after="41" w:line="240" w:lineRule="exact"/>
              <w:rPr>
                <w:sz w:val="24"/>
                <w:szCs w:val="24"/>
              </w:rPr>
            </w:pPr>
          </w:p>
          <w:p w14:paraId="3FA29F81"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DF23A" w14:textId="47862D8A"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27728" w14:textId="77777777" w:rsidR="008F4729" w:rsidRDefault="008F4729">
            <w:pPr>
              <w:spacing w:after="15" w:line="200" w:lineRule="exact"/>
              <w:rPr>
                <w:sz w:val="20"/>
                <w:szCs w:val="20"/>
              </w:rPr>
            </w:pPr>
          </w:p>
          <w:p w14:paraId="1C321C70" w14:textId="15827A9F" w:rsidR="008F4729" w:rsidRDefault="00415FE1">
            <w:pPr>
              <w:widowControl w:val="0"/>
              <w:spacing w:line="240" w:lineRule="auto"/>
              <w:ind w:left="60" w:right="65"/>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z w:val="23"/>
                <w:szCs w:val="23"/>
              </w:rPr>
              <w:t>Бесінші</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модульде</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бірінші</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кезеңнен</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үшінші</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кезеңге</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дейін</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клиникалық</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зерттеулер</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ұсынылған</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Барлық</w:t>
            </w:r>
            <w:proofErr w:type="spellEnd"/>
            <w:r w:rsidRPr="00415FE1">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рәсімдер</w:t>
            </w:r>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толық</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көлемде</w:t>
            </w:r>
            <w:proofErr w:type="spellEnd"/>
            <w:r w:rsidRPr="00415FE1">
              <w:rPr>
                <w:rFonts w:ascii="Times New Roman" w:eastAsia="Times New Roman" w:hAnsi="Times New Roman" w:cs="Times New Roman"/>
                <w:color w:val="000000"/>
                <w:sz w:val="23"/>
                <w:szCs w:val="23"/>
              </w:rPr>
              <w:t xml:space="preserve"> </w:t>
            </w:r>
            <w:proofErr w:type="spellStart"/>
            <w:r w:rsidRPr="00415FE1">
              <w:rPr>
                <w:rFonts w:ascii="Times New Roman" w:eastAsia="Times New Roman" w:hAnsi="Times New Roman" w:cs="Times New Roman"/>
                <w:color w:val="000000"/>
                <w:sz w:val="23"/>
                <w:szCs w:val="23"/>
              </w:rPr>
              <w:t>орындалды</w:t>
            </w:r>
            <w:proofErr w:type="spellEnd"/>
            <w:r w:rsidRPr="00415FE1">
              <w:rPr>
                <w:rFonts w:ascii="Times New Roman" w:eastAsia="Times New Roman" w:hAnsi="Times New Roman" w:cs="Times New Roman"/>
                <w:color w:val="000000"/>
                <w:sz w:val="23"/>
                <w:szCs w:val="23"/>
              </w:rPr>
              <w:t>.</w:t>
            </w:r>
          </w:p>
        </w:tc>
      </w:tr>
      <w:tr w:rsidR="008F4729" w14:paraId="1917229A" w14:textId="77777777">
        <w:trPr>
          <w:cantSplit/>
          <w:trHeight w:hRule="exact" w:val="13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BF23B" w14:textId="77777777" w:rsidR="008F4729" w:rsidRDefault="008F4729">
            <w:pPr>
              <w:spacing w:line="240" w:lineRule="exact"/>
              <w:rPr>
                <w:sz w:val="24"/>
                <w:szCs w:val="24"/>
              </w:rPr>
            </w:pPr>
          </w:p>
          <w:p w14:paraId="7CA8BCFD" w14:textId="77777777" w:rsidR="008F4729" w:rsidRDefault="008F4729">
            <w:pPr>
              <w:spacing w:after="41" w:line="240" w:lineRule="exact"/>
              <w:rPr>
                <w:sz w:val="24"/>
                <w:szCs w:val="24"/>
              </w:rPr>
            </w:pPr>
          </w:p>
          <w:p w14:paraId="706723E7"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947A2" w14:textId="34CDC4B3"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DEF4A" w14:textId="77777777" w:rsidR="008F4729" w:rsidRDefault="008F4729">
            <w:pPr>
              <w:spacing w:after="15" w:line="200" w:lineRule="exact"/>
              <w:rPr>
                <w:sz w:val="20"/>
                <w:szCs w:val="20"/>
              </w:rPr>
            </w:pPr>
          </w:p>
          <w:p w14:paraId="7EF1B0C3" w14:textId="310B7C41" w:rsidR="008F4729" w:rsidRDefault="00415FE1">
            <w:pPr>
              <w:widowControl w:val="0"/>
              <w:spacing w:line="240" w:lineRule="auto"/>
              <w:ind w:left="60" w:right="230"/>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pacing w:val="7"/>
                <w:sz w:val="23"/>
                <w:szCs w:val="23"/>
              </w:rPr>
              <w:t>Препаратты</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дәрігердің</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тағайындауына</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сәйкес</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қолданған</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және</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нұсқаулықты</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сақтаған</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жағдайда</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пайда</w:t>
            </w:r>
            <w:proofErr w:type="spellEnd"/>
            <w:r w:rsidRPr="00415FE1">
              <w:rPr>
                <w:rFonts w:ascii="Times New Roman" w:eastAsia="Times New Roman" w:hAnsi="Times New Roman" w:cs="Times New Roman"/>
                <w:color w:val="000000"/>
                <w:spacing w:val="7"/>
                <w:sz w:val="23"/>
                <w:szCs w:val="23"/>
              </w:rPr>
              <w:t>/</w:t>
            </w:r>
            <w:proofErr w:type="spellStart"/>
            <w:r w:rsidRPr="00415FE1">
              <w:rPr>
                <w:rFonts w:ascii="Times New Roman" w:eastAsia="Times New Roman" w:hAnsi="Times New Roman" w:cs="Times New Roman"/>
                <w:color w:val="000000"/>
                <w:spacing w:val="7"/>
                <w:sz w:val="23"/>
                <w:szCs w:val="23"/>
              </w:rPr>
              <w:t>тәуекелдің</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арақатынасы</w:t>
            </w:r>
            <w:proofErr w:type="spellEnd"/>
            <w:r w:rsidRPr="00415FE1">
              <w:rPr>
                <w:rFonts w:ascii="Times New Roman" w:eastAsia="Times New Roman" w:hAnsi="Times New Roman" w:cs="Times New Roman"/>
                <w:color w:val="000000"/>
                <w:spacing w:val="7"/>
                <w:sz w:val="23"/>
                <w:szCs w:val="23"/>
              </w:rPr>
              <w:t xml:space="preserve"> </w:t>
            </w:r>
            <w:proofErr w:type="spellStart"/>
            <w:r w:rsidRPr="00415FE1">
              <w:rPr>
                <w:rFonts w:ascii="Times New Roman" w:eastAsia="Times New Roman" w:hAnsi="Times New Roman" w:cs="Times New Roman"/>
                <w:color w:val="000000"/>
                <w:spacing w:val="7"/>
                <w:sz w:val="23"/>
                <w:szCs w:val="23"/>
              </w:rPr>
              <w:t>қолайлы</w:t>
            </w:r>
            <w:proofErr w:type="spellEnd"/>
            <w:r w:rsidRPr="00415FE1">
              <w:rPr>
                <w:rFonts w:ascii="Times New Roman" w:eastAsia="Times New Roman" w:hAnsi="Times New Roman" w:cs="Times New Roman"/>
                <w:color w:val="000000"/>
                <w:spacing w:val="7"/>
                <w:sz w:val="23"/>
                <w:szCs w:val="23"/>
              </w:rPr>
              <w:t>.</w:t>
            </w:r>
          </w:p>
        </w:tc>
      </w:tr>
      <w:tr w:rsidR="008F4729" w14:paraId="16661945" w14:textId="77777777">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14:paraId="279727DE" w14:textId="77777777" w:rsidR="008F4729" w:rsidRDefault="00E8682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E132C8" w14:textId="6CF4F7D0" w:rsidR="008F4729" w:rsidRDefault="00415FE1">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Pr>
                <w:rFonts w:ascii="Times New Roman" w:eastAsia="Times New Roman" w:hAnsi="Times New Roman" w:cs="Times New Roman"/>
                <w:color w:val="000000"/>
                <w:sz w:val="23"/>
                <w:szCs w:val="23"/>
                <w:lang w:val="kk-KZ"/>
              </w:rPr>
              <w:t>логиялық қадағалау</w:t>
            </w:r>
          </w:p>
        </w:tc>
      </w:tr>
    </w:tbl>
    <w:p w14:paraId="65E43438" w14:textId="77777777" w:rsidR="008F4729" w:rsidRDefault="008F4729">
      <w:pPr>
        <w:sectPr w:rsidR="008F4729">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8F4729" w14:paraId="176CCEE7" w14:textId="77777777">
        <w:trPr>
          <w:cantSplit/>
          <w:trHeight w:hRule="exact" w:val="2590"/>
        </w:trPr>
        <w:tc>
          <w:tcPr>
            <w:tcW w:w="680" w:type="dxa"/>
            <w:vMerge w:val="restart"/>
            <w:tcBorders>
              <w:left w:val="single" w:sz="4" w:space="0" w:color="000000"/>
              <w:right w:val="single" w:sz="4" w:space="0" w:color="000000"/>
            </w:tcBorders>
            <w:tcMar>
              <w:top w:w="0" w:type="dxa"/>
              <w:left w:w="0" w:type="dxa"/>
              <w:bottom w:w="0" w:type="dxa"/>
              <w:right w:w="0" w:type="dxa"/>
            </w:tcMar>
          </w:tcPr>
          <w:p w14:paraId="7EB44578"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A19D5" w14:textId="56943BC7" w:rsidR="008F4729" w:rsidRDefault="00415FE1">
            <w:pPr>
              <w:widowControl w:val="0"/>
              <w:spacing w:before="3" w:line="240" w:lineRule="auto"/>
              <w:ind w:left="60" w:right="945"/>
              <w:rPr>
                <w:rFonts w:ascii="Times New Roman" w:eastAsia="Times New Roman" w:hAnsi="Times New Roman" w:cs="Times New Roman"/>
                <w:color w:val="000000"/>
                <w:sz w:val="23"/>
                <w:szCs w:val="23"/>
              </w:rPr>
            </w:pPr>
            <w:proofErr w:type="spellStart"/>
            <w:r w:rsidRPr="00E17F3E">
              <w:rPr>
                <w:rFonts w:ascii="Times New Roman" w:eastAsia="Times New Roman" w:hAnsi="Times New Roman" w:cs="Times New Roman"/>
                <w:color w:val="000000"/>
                <w:spacing w:val="3"/>
                <w:sz w:val="23"/>
                <w:szCs w:val="23"/>
              </w:rPr>
              <w:t>Фармакологиялық</w:t>
            </w:r>
            <w:proofErr w:type="spellEnd"/>
            <w:r w:rsidRPr="00E17F3E">
              <w:rPr>
                <w:rFonts w:ascii="Times New Roman" w:eastAsia="Times New Roman" w:hAnsi="Times New Roman" w:cs="Times New Roman"/>
                <w:color w:val="000000"/>
                <w:spacing w:val="3"/>
                <w:sz w:val="23"/>
                <w:szCs w:val="23"/>
              </w:rPr>
              <w:t xml:space="preserve"> </w:t>
            </w:r>
            <w:proofErr w:type="spellStart"/>
            <w:r w:rsidRPr="00E17F3E">
              <w:rPr>
                <w:rFonts w:ascii="Times New Roman" w:eastAsia="Times New Roman" w:hAnsi="Times New Roman" w:cs="Times New Roman"/>
                <w:color w:val="000000"/>
                <w:spacing w:val="3"/>
                <w:sz w:val="23"/>
                <w:szCs w:val="23"/>
              </w:rPr>
              <w:t>қадағалау</w:t>
            </w:r>
            <w:proofErr w:type="spellEnd"/>
            <w:r w:rsidRPr="00E17F3E">
              <w:rPr>
                <w:rFonts w:ascii="Times New Roman" w:eastAsia="Times New Roman" w:hAnsi="Times New Roman" w:cs="Times New Roman"/>
                <w:color w:val="000000"/>
                <w:spacing w:val="3"/>
                <w:sz w:val="23"/>
                <w:szCs w:val="23"/>
              </w:rPr>
              <w:t xml:space="preserve"> </w:t>
            </w:r>
            <w:proofErr w:type="spellStart"/>
            <w:r w:rsidRPr="00E17F3E">
              <w:rPr>
                <w:rFonts w:ascii="Times New Roman" w:eastAsia="Times New Roman" w:hAnsi="Times New Roman" w:cs="Times New Roman"/>
                <w:color w:val="000000"/>
                <w:spacing w:val="3"/>
                <w:sz w:val="23"/>
                <w:szCs w:val="23"/>
              </w:rPr>
              <w:t>жүйесінің</w:t>
            </w:r>
            <w:proofErr w:type="spellEnd"/>
            <w:r w:rsidRPr="00E17F3E">
              <w:rPr>
                <w:rFonts w:ascii="Times New Roman" w:eastAsia="Times New Roman" w:hAnsi="Times New Roman" w:cs="Times New Roman"/>
                <w:color w:val="000000"/>
                <w:spacing w:val="3"/>
                <w:sz w:val="23"/>
                <w:szCs w:val="23"/>
              </w:rPr>
              <w:t xml:space="preserve"> </w:t>
            </w:r>
            <w:proofErr w:type="spellStart"/>
            <w:r w:rsidRPr="00E17F3E">
              <w:rPr>
                <w:rFonts w:ascii="Times New Roman" w:eastAsia="Times New Roman" w:hAnsi="Times New Roman" w:cs="Times New Roman"/>
                <w:color w:val="000000"/>
                <w:spacing w:val="3"/>
                <w:sz w:val="23"/>
                <w:szCs w:val="23"/>
              </w:rPr>
              <w:t>сипаттамасы</w:t>
            </w:r>
            <w:proofErr w:type="spellEnd"/>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1E1DE95B" w14:textId="77777777" w:rsidR="008F4729" w:rsidRDefault="008F4729">
            <w:pPr>
              <w:spacing w:after="14" w:line="200" w:lineRule="exact"/>
              <w:rPr>
                <w:sz w:val="20"/>
                <w:szCs w:val="20"/>
              </w:rPr>
            </w:pPr>
          </w:p>
          <w:p w14:paraId="0DD57F5B" w14:textId="5BE786EA" w:rsidR="00415FE1" w:rsidRPr="00415FE1" w:rsidRDefault="00415FE1" w:rsidP="00415FE1">
            <w:pPr>
              <w:widowControl w:val="0"/>
              <w:spacing w:line="240" w:lineRule="auto"/>
              <w:ind w:left="60" w:right="39"/>
              <w:rPr>
                <w:rFonts w:ascii="Times New Roman" w:eastAsia="Times New Roman" w:hAnsi="Times New Roman" w:cs="Times New Roman"/>
                <w:color w:val="000000"/>
                <w:spacing w:val="6"/>
                <w:sz w:val="23"/>
                <w:szCs w:val="23"/>
              </w:rPr>
            </w:pPr>
            <w:proofErr w:type="spellStart"/>
            <w:r w:rsidRPr="00415FE1">
              <w:rPr>
                <w:rFonts w:ascii="Times New Roman" w:eastAsia="Times New Roman" w:hAnsi="Times New Roman" w:cs="Times New Roman"/>
                <w:color w:val="000000"/>
                <w:spacing w:val="6"/>
                <w:sz w:val="23"/>
                <w:szCs w:val="23"/>
              </w:rPr>
              <w:t>Фармако</w:t>
            </w:r>
            <w:proofErr w:type="spellEnd"/>
            <w:r>
              <w:rPr>
                <w:rFonts w:ascii="Times New Roman" w:eastAsia="Times New Roman" w:hAnsi="Times New Roman" w:cs="Times New Roman"/>
                <w:color w:val="000000"/>
                <w:spacing w:val="6"/>
                <w:sz w:val="23"/>
                <w:szCs w:val="23"/>
                <w:lang w:val="kk-KZ"/>
              </w:rPr>
              <w:t xml:space="preserve">логиялық </w:t>
            </w:r>
            <w:proofErr w:type="spellStart"/>
            <w:r w:rsidRPr="00415FE1">
              <w:rPr>
                <w:rFonts w:ascii="Times New Roman" w:eastAsia="Times New Roman" w:hAnsi="Times New Roman" w:cs="Times New Roman"/>
                <w:color w:val="000000"/>
                <w:spacing w:val="6"/>
                <w:sz w:val="23"/>
                <w:szCs w:val="23"/>
              </w:rPr>
              <w:t>қадағалау</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жүйесінің</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сипаттамасы</w:t>
            </w:r>
            <w:proofErr w:type="spellEnd"/>
            <w:r w:rsidRPr="00415FE1">
              <w:rPr>
                <w:rFonts w:ascii="Times New Roman" w:eastAsia="Times New Roman" w:hAnsi="Times New Roman" w:cs="Times New Roman"/>
                <w:color w:val="000000"/>
                <w:spacing w:val="6"/>
                <w:sz w:val="23"/>
                <w:szCs w:val="23"/>
              </w:rPr>
              <w:t xml:space="preserve"> </w:t>
            </w:r>
            <w:proofErr w:type="spellStart"/>
            <w:proofErr w:type="gramStart"/>
            <w:r w:rsidRPr="00415FE1">
              <w:rPr>
                <w:rFonts w:ascii="Times New Roman" w:eastAsia="Times New Roman" w:hAnsi="Times New Roman" w:cs="Times New Roman"/>
                <w:color w:val="000000"/>
                <w:spacing w:val="6"/>
                <w:sz w:val="23"/>
                <w:szCs w:val="23"/>
              </w:rPr>
              <w:t>берілген.Фармако</w:t>
            </w:r>
            <w:proofErr w:type="spellEnd"/>
            <w:r>
              <w:rPr>
                <w:rFonts w:ascii="Times New Roman" w:eastAsia="Times New Roman" w:hAnsi="Times New Roman" w:cs="Times New Roman"/>
                <w:color w:val="000000"/>
                <w:spacing w:val="6"/>
                <w:sz w:val="23"/>
                <w:szCs w:val="23"/>
                <w:lang w:val="kk-KZ"/>
              </w:rPr>
              <w:t>логиялық</w:t>
            </w:r>
            <w:proofErr w:type="gramEnd"/>
            <w:r>
              <w:rPr>
                <w:rFonts w:ascii="Times New Roman" w:eastAsia="Times New Roman" w:hAnsi="Times New Roman" w:cs="Times New Roman"/>
                <w:color w:val="000000"/>
                <w:spacing w:val="6"/>
                <w:sz w:val="23"/>
                <w:szCs w:val="23"/>
                <w:lang w:val="kk-KZ"/>
              </w:rPr>
              <w:t xml:space="preserve"> </w:t>
            </w:r>
            <w:proofErr w:type="spellStart"/>
            <w:r w:rsidRPr="00415FE1">
              <w:rPr>
                <w:rFonts w:ascii="Times New Roman" w:eastAsia="Times New Roman" w:hAnsi="Times New Roman" w:cs="Times New Roman"/>
                <w:color w:val="000000"/>
                <w:spacing w:val="6"/>
                <w:sz w:val="23"/>
                <w:szCs w:val="23"/>
              </w:rPr>
              <w:t>қадағалау</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жүйесі</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барлық</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жанама</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құбылыстар</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туралы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кейіннен</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есеп</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жасай</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отырып</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ақпаратты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жинау</w:t>
            </w:r>
            <w:proofErr w:type="spellEnd"/>
            <w:r w:rsidRPr="00415FE1">
              <w:rPr>
                <w:rFonts w:ascii="Times New Roman" w:eastAsia="Times New Roman" w:hAnsi="Times New Roman" w:cs="Times New Roman"/>
                <w:color w:val="000000"/>
                <w:spacing w:val="6"/>
                <w:sz w:val="23"/>
                <w:szCs w:val="23"/>
              </w:rPr>
              <w:t xml:space="preserve"> мен </w:t>
            </w:r>
            <w:proofErr w:type="spellStart"/>
            <w:r w:rsidRPr="00415FE1">
              <w:rPr>
                <w:rFonts w:ascii="Times New Roman" w:eastAsia="Times New Roman" w:hAnsi="Times New Roman" w:cs="Times New Roman"/>
                <w:color w:val="000000"/>
                <w:spacing w:val="6"/>
                <w:sz w:val="23"/>
                <w:szCs w:val="23"/>
              </w:rPr>
              <w:t>бағалауды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орындауға</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мүмкіндік</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береді</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Жүйе</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сондай-ақ</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дәрілік</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препараттарды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қолдану</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пайдасы</w:t>
            </w:r>
            <w:proofErr w:type="spellEnd"/>
            <w:r w:rsidRPr="00415FE1">
              <w:rPr>
                <w:rFonts w:ascii="Times New Roman" w:eastAsia="Times New Roman" w:hAnsi="Times New Roman" w:cs="Times New Roman"/>
                <w:color w:val="000000"/>
                <w:spacing w:val="6"/>
                <w:sz w:val="23"/>
                <w:szCs w:val="23"/>
              </w:rPr>
              <w:t xml:space="preserve"> мен </w:t>
            </w:r>
            <w:proofErr w:type="spellStart"/>
            <w:r w:rsidRPr="00415FE1">
              <w:rPr>
                <w:rFonts w:ascii="Times New Roman" w:eastAsia="Times New Roman" w:hAnsi="Times New Roman" w:cs="Times New Roman"/>
                <w:color w:val="000000"/>
                <w:spacing w:val="6"/>
                <w:sz w:val="23"/>
                <w:szCs w:val="23"/>
              </w:rPr>
              <w:t>тәуекелінің</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арақатынасын</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жүйелі</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бағалауды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орындауға</w:t>
            </w:r>
            <w:proofErr w:type="spellEnd"/>
            <w:r w:rsidRPr="00415FE1">
              <w:rPr>
                <w:rFonts w:ascii="Times New Roman" w:eastAsia="Times New Roman" w:hAnsi="Times New Roman" w:cs="Times New Roman"/>
                <w:color w:val="000000"/>
                <w:spacing w:val="6"/>
                <w:sz w:val="23"/>
                <w:szCs w:val="23"/>
              </w:rPr>
              <w:t xml:space="preserve"> да </w:t>
            </w:r>
            <w:proofErr w:type="spellStart"/>
            <w:r w:rsidRPr="00415FE1">
              <w:rPr>
                <w:rFonts w:ascii="Times New Roman" w:eastAsia="Times New Roman" w:hAnsi="Times New Roman" w:cs="Times New Roman"/>
                <w:color w:val="000000"/>
                <w:spacing w:val="6"/>
                <w:sz w:val="23"/>
                <w:szCs w:val="23"/>
              </w:rPr>
              <w:t>қолданылады</w:t>
            </w:r>
            <w:proofErr w:type="spellEnd"/>
            <w:r w:rsidRPr="00415FE1">
              <w:rPr>
                <w:rFonts w:ascii="Times New Roman" w:eastAsia="Times New Roman" w:hAnsi="Times New Roman" w:cs="Times New Roman"/>
                <w:color w:val="000000"/>
                <w:spacing w:val="6"/>
                <w:sz w:val="23"/>
                <w:szCs w:val="23"/>
              </w:rPr>
              <w:t>.</w:t>
            </w:r>
          </w:p>
          <w:p w14:paraId="52838F0A" w14:textId="77777777" w:rsidR="00415FE1" w:rsidRPr="00415FE1" w:rsidRDefault="00415FE1" w:rsidP="00415FE1">
            <w:pPr>
              <w:widowControl w:val="0"/>
              <w:spacing w:line="240" w:lineRule="auto"/>
              <w:ind w:left="60" w:right="39"/>
              <w:rPr>
                <w:rFonts w:ascii="Times New Roman" w:eastAsia="Times New Roman" w:hAnsi="Times New Roman" w:cs="Times New Roman"/>
                <w:color w:val="000000"/>
                <w:spacing w:val="6"/>
                <w:sz w:val="23"/>
                <w:szCs w:val="23"/>
              </w:rPr>
            </w:pPr>
          </w:p>
          <w:p w14:paraId="559D87BA" w14:textId="1C134954" w:rsidR="008F4729" w:rsidRDefault="00415FE1" w:rsidP="00415FE1">
            <w:pPr>
              <w:widowControl w:val="0"/>
              <w:spacing w:line="240" w:lineRule="auto"/>
              <w:ind w:left="60" w:right="-20"/>
              <w:rPr>
                <w:rFonts w:ascii="Times New Roman" w:eastAsia="Times New Roman" w:hAnsi="Times New Roman" w:cs="Times New Roman"/>
                <w:color w:val="000000"/>
                <w:sz w:val="23"/>
                <w:szCs w:val="23"/>
              </w:rPr>
            </w:pPr>
            <w:proofErr w:type="spellStart"/>
            <w:r w:rsidRPr="00415FE1">
              <w:rPr>
                <w:rFonts w:ascii="Times New Roman" w:eastAsia="Times New Roman" w:hAnsi="Times New Roman" w:cs="Times New Roman"/>
                <w:color w:val="000000"/>
                <w:spacing w:val="6"/>
                <w:sz w:val="23"/>
                <w:szCs w:val="23"/>
              </w:rPr>
              <w:t>Тәуекелдерді</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басқару</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жоспары</w:t>
            </w:r>
            <w:proofErr w:type="spellEnd"/>
            <w:r w:rsidRPr="00415FE1">
              <w:rPr>
                <w:rFonts w:ascii="Times New Roman" w:eastAsia="Times New Roman" w:hAnsi="Times New Roman" w:cs="Times New Roman"/>
                <w:color w:val="000000"/>
                <w:spacing w:val="6"/>
                <w:sz w:val="23"/>
                <w:szCs w:val="23"/>
              </w:rPr>
              <w:t xml:space="preserve"> </w:t>
            </w:r>
            <w:proofErr w:type="spellStart"/>
            <w:r w:rsidRPr="00415FE1">
              <w:rPr>
                <w:rFonts w:ascii="Times New Roman" w:eastAsia="Times New Roman" w:hAnsi="Times New Roman" w:cs="Times New Roman"/>
                <w:color w:val="000000"/>
                <w:spacing w:val="6"/>
                <w:sz w:val="23"/>
                <w:szCs w:val="23"/>
              </w:rPr>
              <w:t>ұсынылды</w:t>
            </w:r>
            <w:proofErr w:type="spellEnd"/>
            <w:r w:rsidRPr="00415FE1">
              <w:rPr>
                <w:rFonts w:ascii="Times New Roman" w:eastAsia="Times New Roman" w:hAnsi="Times New Roman" w:cs="Times New Roman"/>
                <w:color w:val="000000"/>
                <w:spacing w:val="6"/>
                <w:sz w:val="23"/>
                <w:szCs w:val="23"/>
              </w:rPr>
              <w:t>.</w:t>
            </w:r>
          </w:p>
        </w:tc>
      </w:tr>
      <w:tr w:rsidR="008F4729" w14:paraId="3CBCAF15" w14:textId="77777777" w:rsidTr="00D0577C">
        <w:trPr>
          <w:cantSplit/>
          <w:trHeight w:hRule="exact" w:val="68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444A2FB6" w14:textId="77777777" w:rsidR="008F4729" w:rsidRDefault="008F472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53101" w14:textId="5292A610" w:rsidR="008F4729" w:rsidRDefault="00D057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спе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6105F609" w14:textId="77777777" w:rsidR="008F4729" w:rsidRDefault="008F4729"/>
        </w:tc>
      </w:tr>
      <w:tr w:rsidR="008F4729" w14:paraId="541C31C3" w14:textId="77777777">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57D1D" w14:textId="77777777" w:rsidR="008F4729" w:rsidRDefault="008F4729">
            <w:pPr>
              <w:spacing w:after="14" w:line="240" w:lineRule="exact"/>
              <w:rPr>
                <w:sz w:val="24"/>
                <w:szCs w:val="24"/>
              </w:rPr>
            </w:pPr>
          </w:p>
          <w:p w14:paraId="5AED9C1F" w14:textId="77777777" w:rsidR="008F4729" w:rsidRDefault="00E8682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8B4240" w14:textId="6B95E790" w:rsidR="008F4729" w:rsidRDefault="00D057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98E28" w14:textId="77777777" w:rsidR="008F4729" w:rsidRDefault="008F4729">
            <w:pPr>
              <w:spacing w:after="14" w:line="200" w:lineRule="exact"/>
              <w:rPr>
                <w:sz w:val="20"/>
                <w:szCs w:val="20"/>
              </w:rPr>
            </w:pPr>
          </w:p>
          <w:p w14:paraId="6F4F6680" w14:textId="42CB8FB4" w:rsidR="008F4729" w:rsidRPr="00D0577C" w:rsidRDefault="00D0577C">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Р</w:t>
            </w:r>
            <w:r w:rsidR="00E86823">
              <w:rPr>
                <w:rFonts w:ascii="Times New Roman" w:eastAsia="Times New Roman" w:hAnsi="Times New Roman" w:cs="Times New Roman"/>
                <w:color w:val="000000"/>
                <w:spacing w:val="3"/>
                <w:sz w:val="23"/>
                <w:szCs w:val="23"/>
              </w:rPr>
              <w:t>е</w:t>
            </w:r>
            <w:r w:rsidR="00E86823">
              <w:rPr>
                <w:rFonts w:ascii="Times New Roman" w:eastAsia="Times New Roman" w:hAnsi="Times New Roman" w:cs="Times New Roman"/>
                <w:color w:val="000000"/>
                <w:spacing w:val="4"/>
                <w:sz w:val="23"/>
                <w:szCs w:val="23"/>
              </w:rPr>
              <w:t>ц</w:t>
            </w:r>
            <w:r w:rsidR="00E86823">
              <w:rPr>
                <w:rFonts w:ascii="Times New Roman" w:eastAsia="Times New Roman" w:hAnsi="Times New Roman" w:cs="Times New Roman"/>
                <w:color w:val="000000"/>
                <w:spacing w:val="3"/>
                <w:sz w:val="23"/>
                <w:szCs w:val="23"/>
              </w:rPr>
              <w:t>епт</w:t>
            </w:r>
            <w:r>
              <w:rPr>
                <w:rFonts w:ascii="Times New Roman" w:eastAsia="Times New Roman" w:hAnsi="Times New Roman" w:cs="Times New Roman"/>
                <w:color w:val="000000"/>
                <w:sz w:val="23"/>
                <w:szCs w:val="23"/>
                <w:lang w:val="kk-KZ"/>
              </w:rPr>
              <w:t xml:space="preserve"> бойынша</w:t>
            </w:r>
          </w:p>
        </w:tc>
      </w:tr>
    </w:tbl>
    <w:p w14:paraId="58ADEA05" w14:textId="77777777" w:rsidR="008F4729" w:rsidRDefault="00E86823">
      <w:r>
        <w:rPr>
          <w:noProof/>
        </w:rPr>
        <mc:AlternateContent>
          <mc:Choice Requires="wps">
            <w:drawing>
              <wp:anchor distT="0" distB="0" distL="114300" distR="114300" simplePos="0" relativeHeight="2" behindDoc="0" locked="0" layoutInCell="0" allowOverlap="1" wp14:anchorId="33DFC5FB" wp14:editId="2ABB06AD">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14:paraId="74D8566C" w14:textId="77777777" w:rsidR="008F4729" w:rsidRPr="006E0E85" w:rsidRDefault="00E86823">
                            <w:pPr>
                              <w:spacing w:line="240" w:lineRule="auto"/>
                              <w:rPr>
                                <w:lang w:val="en-US"/>
                              </w:rPr>
                            </w:pPr>
                            <w:r w:rsidRPr="006E0E85">
                              <w:rPr>
                                <w:b/>
                                <w:bCs/>
                                <w:color w:val="000000"/>
                                <w:sz w:val="24"/>
                                <w:szCs w:val="24"/>
                                <w:lang w:val="en-US"/>
                              </w:rPr>
                              <w:t>Created by the trial version of PDF Focus .Net 6.9.7.6!</w:t>
                            </w:r>
                          </w:p>
                          <w:p w14:paraId="2A786C64" w14:textId="77777777" w:rsidR="008F4729" w:rsidRPr="006E0E85" w:rsidRDefault="00E86823">
                            <w:pPr>
                              <w:spacing w:line="240" w:lineRule="auto"/>
                              <w:rPr>
                                <w:lang w:val="en-US"/>
                              </w:rPr>
                            </w:pPr>
                            <w:r w:rsidRPr="006E0E85">
                              <w:rPr>
                                <w:color w:val="000000"/>
                                <w:sz w:val="24"/>
                                <w:szCs w:val="24"/>
                                <w:lang w:val="en-US"/>
                              </w:rPr>
                              <w:t>The trial version sometimes inserts "trial" into random places.</w:t>
                            </w:r>
                          </w:p>
                          <w:p w14:paraId="68E2F53E" w14:textId="77777777" w:rsidR="008F4729" w:rsidRPr="006E0E85" w:rsidRDefault="00FE2512">
                            <w:pPr>
                              <w:spacing w:line="240" w:lineRule="auto"/>
                              <w:rPr>
                                <w:lang w:val="en-US"/>
                              </w:rPr>
                            </w:pPr>
                            <w:hyperlink r:id="rId4">
                              <w:r w:rsidR="00E86823" w:rsidRPr="006E0E85">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w14:anchorId="33DFC5FB"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14:paraId="74D8566C" w14:textId="77777777" w:rsidR="008F4729" w:rsidRPr="006E0E85" w:rsidRDefault="00E86823">
                      <w:pPr>
                        <w:spacing w:line="240" w:lineRule="auto"/>
                        <w:rPr>
                          <w:lang w:val="en-US"/>
                        </w:rPr>
                      </w:pPr>
                      <w:r w:rsidRPr="006E0E85">
                        <w:rPr>
                          <w:b/>
                          <w:bCs/>
                          <w:color w:val="000000"/>
                          <w:sz w:val="24"/>
                          <w:szCs w:val="24"/>
                          <w:lang w:val="en-US"/>
                        </w:rPr>
                        <w:t>Created by the trial version of PDF Focus .Net 6.9.7.6!</w:t>
                      </w:r>
                    </w:p>
                    <w:p w14:paraId="2A786C64" w14:textId="77777777" w:rsidR="008F4729" w:rsidRPr="006E0E85" w:rsidRDefault="00E86823">
                      <w:pPr>
                        <w:spacing w:line="240" w:lineRule="auto"/>
                        <w:rPr>
                          <w:lang w:val="en-US"/>
                        </w:rPr>
                      </w:pPr>
                      <w:r w:rsidRPr="006E0E85">
                        <w:rPr>
                          <w:color w:val="000000"/>
                          <w:sz w:val="24"/>
                          <w:szCs w:val="24"/>
                          <w:lang w:val="en-US"/>
                        </w:rPr>
                        <w:t>The trial version sometimes inserts "trial" into random places.</w:t>
                      </w:r>
                    </w:p>
                    <w:p w14:paraId="68E2F53E" w14:textId="77777777" w:rsidR="008F4729" w:rsidRPr="006E0E85" w:rsidRDefault="00FE2512">
                      <w:pPr>
                        <w:spacing w:line="240" w:lineRule="auto"/>
                        <w:rPr>
                          <w:lang w:val="en-US"/>
                        </w:rPr>
                      </w:pPr>
                      <w:hyperlink r:id="rId5">
                        <w:r w:rsidR="00E86823" w:rsidRPr="006E0E85">
                          <w:rPr>
                            <w:color w:val="0000FF"/>
                            <w:sz w:val="24"/>
                            <w:szCs w:val="24"/>
                            <w:u w:val="single"/>
                            <w:lang w:val="en-US"/>
                          </w:rPr>
                          <w:t>Get the full version of PDF Focus .Net.</w:t>
                        </w:r>
                      </w:hyperlink>
                    </w:p>
                  </w:txbxContent>
                </v:textbox>
                <w10:wrap anchorx="page" anchory="page"/>
              </v:shape>
            </w:pict>
          </mc:Fallback>
        </mc:AlternateContent>
      </w:r>
    </w:p>
    <w:sectPr w:rsidR="008F4729">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29"/>
    <w:rsid w:val="000F4F23"/>
    <w:rsid w:val="003D0CC4"/>
    <w:rsid w:val="00415FE1"/>
    <w:rsid w:val="006E0E85"/>
    <w:rsid w:val="007A4BF7"/>
    <w:rsid w:val="008F4729"/>
    <w:rsid w:val="00D0577C"/>
    <w:rsid w:val="00E86823"/>
    <w:rsid w:val="00FE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B486"/>
  <w15:docId w15:val="{5D01C282-4345-438E-9833-83C9615E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Saule B. Shakirova</cp:lastModifiedBy>
  <cp:revision>2</cp:revision>
  <dcterms:created xsi:type="dcterms:W3CDTF">2020-07-16T08:37:00Z</dcterms:created>
  <dcterms:modified xsi:type="dcterms:W3CDTF">2020-07-16T08:37:00Z</dcterms:modified>
</cp:coreProperties>
</file>